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5F" w:rsidRPr="003C15E1" w:rsidRDefault="0086405F" w:rsidP="0086405F">
      <w:pPr>
        <w:spacing w:before="60"/>
        <w:ind w:firstLine="720"/>
        <w:jc w:val="center"/>
        <w:rPr>
          <w:b/>
          <w:sz w:val="28"/>
          <w:szCs w:val="28"/>
        </w:rPr>
      </w:pPr>
      <w:r w:rsidRPr="003C15E1">
        <w:rPr>
          <w:b/>
          <w:sz w:val="28"/>
          <w:szCs w:val="28"/>
        </w:rPr>
        <w:t>PHỤ LỤC</w:t>
      </w:r>
    </w:p>
    <w:p w:rsidR="0086405F" w:rsidRPr="003C15E1" w:rsidRDefault="00EA07FC" w:rsidP="0086405F">
      <w:pPr>
        <w:spacing w:before="6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Kết quả thực hiện</w:t>
      </w:r>
      <w:r w:rsidR="0086405F" w:rsidRPr="003C15E1">
        <w:rPr>
          <w:b/>
          <w:sz w:val="28"/>
          <w:szCs w:val="28"/>
        </w:rPr>
        <w:t xml:space="preserve"> các chỉ tiêu</w:t>
      </w:r>
      <w:r>
        <w:rPr>
          <w:b/>
          <w:sz w:val="28"/>
          <w:szCs w:val="28"/>
        </w:rPr>
        <w:t xml:space="preserve"> Kinh tế - Xã hội</w:t>
      </w:r>
      <w:r w:rsidR="0086405F" w:rsidRPr="003C15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năm 2023</w:t>
      </w:r>
    </w:p>
    <w:p w:rsidR="0086405F" w:rsidRPr="00926D75" w:rsidRDefault="0086405F" w:rsidP="00926D75">
      <w:pPr>
        <w:spacing w:before="60"/>
        <w:ind w:hanging="284"/>
        <w:jc w:val="center"/>
        <w:rPr>
          <w:i/>
          <w:sz w:val="26"/>
          <w:szCs w:val="26"/>
        </w:rPr>
      </w:pPr>
      <w:r w:rsidRPr="00926D75">
        <w:rPr>
          <w:i/>
          <w:sz w:val="26"/>
          <w:szCs w:val="26"/>
        </w:rPr>
        <w:t xml:space="preserve">(Kèm theo Báo cáo </w:t>
      </w:r>
      <w:r w:rsidR="00926D75" w:rsidRPr="00926D75">
        <w:rPr>
          <w:i/>
          <w:sz w:val="26"/>
          <w:szCs w:val="26"/>
        </w:rPr>
        <w:t>số……/BC-UBND ngày     /3/2023 của UBND thành phố Quảng Ngãi)</w:t>
      </w:r>
    </w:p>
    <w:p w:rsidR="0086405F" w:rsidRPr="003C15E1" w:rsidRDefault="0086405F" w:rsidP="0086405F">
      <w:pPr>
        <w:spacing w:before="60"/>
        <w:ind w:firstLine="720"/>
        <w:jc w:val="center"/>
        <w:rPr>
          <w:b/>
          <w:sz w:val="1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2176"/>
        <w:gridCol w:w="3119"/>
        <w:gridCol w:w="2693"/>
        <w:gridCol w:w="851"/>
      </w:tblGrid>
      <w:tr w:rsidR="0086405F" w:rsidRPr="006D338B" w:rsidTr="004646E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b/>
                <w:shd w:val="clear" w:color="auto" w:fill="FFFFFF"/>
              </w:rPr>
            </w:pPr>
            <w:r w:rsidRPr="006D338B">
              <w:rPr>
                <w:b/>
                <w:shd w:val="clear" w:color="auto" w:fill="FFFFFF"/>
              </w:rPr>
              <w:t>STT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F" w:rsidRPr="006D338B" w:rsidRDefault="0086405F" w:rsidP="004646E5">
            <w:pPr>
              <w:spacing w:before="120" w:after="120"/>
              <w:jc w:val="center"/>
              <w:rPr>
                <w:b/>
                <w:shd w:val="clear" w:color="auto" w:fill="FFFFFF"/>
              </w:rPr>
            </w:pPr>
            <w:r w:rsidRPr="006D338B">
              <w:rPr>
                <w:b/>
                <w:shd w:val="clear" w:color="auto" w:fill="FFFFFF"/>
              </w:rPr>
              <w:t>Nội dung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b/>
                <w:shd w:val="clear" w:color="auto" w:fill="FFFFFF"/>
              </w:rPr>
            </w:pPr>
            <w:r w:rsidRPr="006D338B">
              <w:rPr>
                <w:b/>
                <w:shd w:val="clear" w:color="auto" w:fill="FFFFFF"/>
              </w:rPr>
              <w:t>Chỉ tiêu năm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b/>
                <w:shd w:val="clear" w:color="auto" w:fill="FFFFFF"/>
              </w:rPr>
            </w:pPr>
            <w:r w:rsidRPr="006D338B">
              <w:rPr>
                <w:b/>
                <w:shd w:val="clear" w:color="auto" w:fill="FFFFFF"/>
              </w:rPr>
              <w:t>Kết quả thực hiện quý I/2023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b/>
                <w:shd w:val="clear" w:color="auto" w:fill="FFFFFF"/>
              </w:rPr>
            </w:pPr>
            <w:r w:rsidRPr="006D338B">
              <w:rPr>
                <w:b/>
                <w:shd w:val="clear" w:color="auto" w:fill="FFFFFF"/>
              </w:rPr>
              <w:t>Ghi chú</w:t>
            </w:r>
          </w:p>
        </w:tc>
      </w:tr>
      <w:tr w:rsidR="0086405F" w:rsidRPr="006D338B" w:rsidTr="004646E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rPr>
                <w:shd w:val="clear" w:color="auto" w:fill="FFFFFF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F" w:rsidRDefault="0086405F" w:rsidP="004646E5">
            <w:pPr>
              <w:spacing w:before="120" w:after="120"/>
              <w:jc w:val="center"/>
            </w:pPr>
            <w:r w:rsidRPr="006D338B">
              <w:t>Tốc độ tăng trưởng kinh tế (VA</w:t>
            </w:r>
            <w:r>
              <w:t>)</w:t>
            </w:r>
          </w:p>
          <w:p w:rsidR="0086405F" w:rsidRDefault="0086405F" w:rsidP="004646E5">
            <w:pPr>
              <w:spacing w:before="120" w:after="120"/>
              <w:jc w:val="center"/>
            </w:pPr>
          </w:p>
          <w:p w:rsidR="0086405F" w:rsidRDefault="0086405F" w:rsidP="004646E5">
            <w:pPr>
              <w:spacing w:before="120" w:after="120"/>
              <w:jc w:val="center"/>
            </w:pPr>
          </w:p>
          <w:p w:rsidR="0086405F" w:rsidRDefault="0086405F" w:rsidP="004646E5">
            <w:pPr>
              <w:spacing w:before="120" w:after="120"/>
              <w:jc w:val="center"/>
            </w:pPr>
          </w:p>
          <w:p w:rsidR="0086405F" w:rsidRPr="007D05EF" w:rsidRDefault="0086405F" w:rsidP="004646E5">
            <w:pPr>
              <w:spacing w:before="120" w:after="120"/>
              <w:jc w:val="both"/>
              <w:rPr>
                <w:i/>
                <w:sz w:val="28"/>
                <w:szCs w:val="28"/>
                <w:lang w:val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F" w:rsidRDefault="0086405F" w:rsidP="004646E5">
            <w:pPr>
              <w:spacing w:before="120" w:after="120"/>
              <w:ind w:right="-1" w:firstLine="720"/>
            </w:pPr>
            <w:r w:rsidRPr="006D338B">
              <w:t>11,47%</w:t>
            </w:r>
            <w:r>
              <w:t xml:space="preserve">. </w:t>
            </w:r>
          </w:p>
          <w:p w:rsidR="0086405F" w:rsidRPr="00C115D6" w:rsidRDefault="0086405F" w:rsidP="004646E5">
            <w:pPr>
              <w:spacing w:before="120" w:after="120"/>
              <w:ind w:right="-1"/>
              <w:rPr>
                <w:sz w:val="28"/>
                <w:szCs w:val="28"/>
              </w:rPr>
            </w:pPr>
            <w:r w:rsidRPr="00565390">
              <w:t>Trong đó: Dịch vụ tăng 13,36%; Công nghiệp - Xây dựng tăng 11,28%; Nông nghiệp tăng 1,55%).</w:t>
            </w:r>
          </w:p>
          <w:p w:rsidR="0086405F" w:rsidRPr="006D338B" w:rsidRDefault="0086405F" w:rsidP="004646E5">
            <w:pPr>
              <w:spacing w:before="120" w:after="120"/>
              <w:jc w:val="both"/>
              <w:rPr>
                <w:shd w:val="clear" w:color="auto" w:fill="FFFFFF"/>
              </w:rPr>
            </w:pPr>
            <w:r>
              <w:rPr>
                <w:i/>
              </w:rPr>
              <w:t>(</w:t>
            </w:r>
            <w:r w:rsidRPr="007D05EF">
              <w:rPr>
                <w:i/>
              </w:rPr>
              <w:t>Phấn đấu đạt tổng giá trị sản xuất (giá so sánh 2010) trên địa bàn năm 2023 ước thực hiện 41.999 tỷ đồng, tăng 11,55 % so với cùng kỳ năm trước)</w:t>
            </w:r>
            <w:r>
              <w:rPr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933EBF" w:rsidRDefault="0086405F" w:rsidP="004646E5">
            <w:pPr>
              <w:spacing w:before="120" w:after="120"/>
              <w:jc w:val="center"/>
              <w:rPr>
                <w:i/>
              </w:rPr>
            </w:pPr>
            <w:r w:rsidRPr="006D338B">
              <w:t>Tốc độ tăng trưởng kinh tế (VA</w:t>
            </w:r>
            <w:r>
              <w:t xml:space="preserve">): </w:t>
            </w:r>
            <w:r>
              <w:rPr>
                <w:i/>
              </w:rPr>
              <w:t>Đánh giá vào cuối năm</w:t>
            </w:r>
          </w:p>
          <w:p w:rsidR="0086405F" w:rsidRDefault="0086405F" w:rsidP="004646E5">
            <w:pPr>
              <w:spacing w:before="120" w:after="120"/>
              <w:jc w:val="center"/>
              <w:rPr>
                <w:i/>
              </w:rPr>
            </w:pPr>
          </w:p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>
              <w:rPr>
                <w:i/>
              </w:rPr>
              <w:t>(</w:t>
            </w:r>
            <w:r w:rsidRPr="00991642">
              <w:rPr>
                <w:i/>
              </w:rPr>
              <w:t>Tổng giá trị sản xuất (giá SS 2010) trên địa bàn ước 12.206,21 tỷ đồng, đạt 29,06%KH năm, tăng 10,56% so với cùng kỳ năm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</w:p>
        </w:tc>
      </w:tr>
      <w:tr w:rsidR="0086405F" w:rsidRPr="006D338B" w:rsidTr="004646E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rPr>
                <w:shd w:val="clear" w:color="auto" w:fill="FFFFFF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F" w:rsidRPr="006D338B" w:rsidRDefault="0086405F" w:rsidP="004646E5">
            <w:pPr>
              <w:spacing w:before="120" w:after="120"/>
              <w:jc w:val="center"/>
            </w:pPr>
            <w:r w:rsidRPr="006D338B">
              <w:t xml:space="preserve">Cơ cấu các ngành </w:t>
            </w:r>
          </w:p>
          <w:p w:rsidR="0086405F" w:rsidRPr="006D338B" w:rsidRDefault="0086405F" w:rsidP="004646E5">
            <w:pPr>
              <w:spacing w:before="120" w:after="120"/>
              <w:jc w:val="center"/>
            </w:pPr>
            <w:r w:rsidRPr="006D338B">
              <w:t>kinh tế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t>Dịch vụ chiếm 50,71%; Công nghiệp - Xây dựng chiếm 40,51%; Nông nghiệp chiếm 8,78%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070F17" w:rsidRDefault="0086405F" w:rsidP="004646E5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Đánh giá vào cuối năm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</w:p>
        </w:tc>
      </w:tr>
      <w:tr w:rsidR="0086405F" w:rsidRPr="006D338B" w:rsidTr="00730A23">
        <w:trPr>
          <w:trHeight w:val="217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rPr>
                <w:shd w:val="clear" w:color="auto" w:fill="FFFFFF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F" w:rsidRPr="006D338B" w:rsidRDefault="0086405F" w:rsidP="004646E5">
            <w:pPr>
              <w:spacing w:before="120" w:after="120"/>
              <w:jc w:val="center"/>
            </w:pPr>
            <w:r w:rsidRPr="006D338B">
              <w:t>Tổng thu ngân sách nhà nước trên địa bàn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Default="0086405F" w:rsidP="004646E5">
            <w:pPr>
              <w:spacing w:before="120" w:after="120"/>
              <w:ind w:right="-1"/>
              <w:jc w:val="both"/>
            </w:pPr>
            <w:r w:rsidRPr="006D338B">
              <w:t>Phấn đấu đạt và vượt chỉ tiêu dự toán tỉnh giao.</w:t>
            </w:r>
          </w:p>
          <w:p w:rsidR="0086405F" w:rsidRPr="0086405F" w:rsidRDefault="0086405F" w:rsidP="004646E5">
            <w:pPr>
              <w:spacing w:before="120" w:after="120"/>
              <w:ind w:right="-1"/>
              <w:jc w:val="both"/>
              <w:rPr>
                <w:i/>
              </w:rPr>
            </w:pPr>
            <w:r>
              <w:t>(</w:t>
            </w:r>
            <w:r w:rsidRPr="0086405F">
              <w:rPr>
                <w:i/>
              </w:rPr>
              <w:t>HĐND tỉnh giao:</w:t>
            </w:r>
            <w:r>
              <w:rPr>
                <w:i/>
              </w:rPr>
              <w:t xml:space="preserve"> 4.366,020 tỷ đồng)</w:t>
            </w:r>
          </w:p>
          <w:p w:rsidR="0086405F" w:rsidRPr="0086405F" w:rsidRDefault="0086405F" w:rsidP="004646E5">
            <w:pPr>
              <w:spacing w:before="120" w:after="120"/>
              <w:ind w:right="-1"/>
              <w:jc w:val="both"/>
              <w:rPr>
                <w:i/>
              </w:rPr>
            </w:pPr>
            <w:r w:rsidRPr="0086405F">
              <w:rPr>
                <w:i/>
              </w:rPr>
              <w:t>HĐND TP giao: 4.402,22 tỷ đồng)</w:t>
            </w:r>
          </w:p>
          <w:p w:rsidR="0086405F" w:rsidRPr="006D338B" w:rsidRDefault="0086405F" w:rsidP="004646E5">
            <w:pPr>
              <w:spacing w:before="120" w:after="120"/>
              <w:jc w:val="center"/>
            </w:pPr>
            <w:r w:rsidRPr="006D338B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A862EB" w:rsidRDefault="0086405F" w:rsidP="004646E5">
            <w:pPr>
              <w:spacing w:before="120" w:after="120"/>
              <w:jc w:val="center"/>
              <w:rPr>
                <w:i/>
                <w:shd w:val="clear" w:color="auto" w:fill="FFFFFF"/>
              </w:rPr>
            </w:pPr>
            <w:bookmarkStart w:id="0" w:name="_GoBack"/>
            <w:r w:rsidRPr="00A862EB">
              <w:rPr>
                <w:i/>
              </w:rPr>
              <w:t xml:space="preserve">Ước </w:t>
            </w:r>
            <w:r w:rsidR="002943C1" w:rsidRPr="00A862EB">
              <w:rPr>
                <w:i/>
                <w:lang w:val="it-IT"/>
              </w:rPr>
              <w:t xml:space="preserve">954,365 </w:t>
            </w:r>
            <w:r w:rsidR="002943C1" w:rsidRPr="00A862EB">
              <w:rPr>
                <w:i/>
                <w:lang w:val="vi-VN"/>
              </w:rPr>
              <w:t xml:space="preserve">tỷ đồng, bằng </w:t>
            </w:r>
            <w:r w:rsidR="002943C1" w:rsidRPr="00A862EB">
              <w:rPr>
                <w:i/>
                <w:lang w:val="it-IT"/>
              </w:rPr>
              <w:t>21,68</w:t>
            </w:r>
            <w:r w:rsidR="002943C1" w:rsidRPr="00A862EB">
              <w:rPr>
                <w:i/>
                <w:lang w:val="vi-VN"/>
              </w:rPr>
              <w:t>% dự toán HĐND thành phố giao</w:t>
            </w:r>
            <w:r w:rsidR="002943C1" w:rsidRPr="00A862EB">
              <w:rPr>
                <w:i/>
              </w:rPr>
              <w:t>, bằng 120,88% so với cùng kỳ năm trước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b/>
                <w:shd w:val="clear" w:color="auto" w:fill="FFFFFF"/>
              </w:rPr>
            </w:pPr>
            <w:r w:rsidRPr="006D338B">
              <w:rPr>
                <w:b/>
                <w:shd w:val="clear" w:color="auto" w:fill="FFFFFF"/>
              </w:rPr>
              <w:t xml:space="preserve"> </w:t>
            </w:r>
          </w:p>
        </w:tc>
      </w:tr>
      <w:tr w:rsidR="0086405F" w:rsidRPr="006D338B" w:rsidTr="004646E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rPr>
                <w:shd w:val="clear" w:color="auto" w:fill="FFFFFF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F" w:rsidRPr="006D338B" w:rsidRDefault="0086405F" w:rsidP="004646E5">
            <w:pPr>
              <w:spacing w:before="120" w:after="120"/>
              <w:jc w:val="center"/>
            </w:pPr>
            <w:r w:rsidRPr="006D338B">
              <w:t>Tổng vốn đầu tư toàn xã hội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t>Trên 7.000 tỷ đồng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>
              <w:rPr>
                <w:i/>
              </w:rPr>
              <w:t>Đánh giá vào cuối năm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</w:p>
        </w:tc>
      </w:tr>
      <w:tr w:rsidR="0086405F" w:rsidRPr="006D338B" w:rsidTr="004646E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rPr>
                <w:shd w:val="clear" w:color="auto" w:fill="FFFFFF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F" w:rsidRPr="006D338B" w:rsidRDefault="0086405F" w:rsidP="004646E5">
            <w:pPr>
              <w:spacing w:before="120" w:after="120"/>
              <w:jc w:val="center"/>
              <w:rPr>
                <w:spacing w:val="-2"/>
              </w:rPr>
            </w:pPr>
            <w:r w:rsidRPr="006D338B">
              <w:rPr>
                <w:spacing w:val="-2"/>
              </w:rPr>
              <w:t>Tỷ lệ đô thị hóa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rPr>
                <w:spacing w:val="-2"/>
              </w:rPr>
              <w:t>50,6%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3F6C32" w:rsidRDefault="0086405F" w:rsidP="004646E5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Đánh giá vào cuối năm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</w:p>
        </w:tc>
      </w:tr>
      <w:tr w:rsidR="0086405F" w:rsidRPr="006D338B" w:rsidTr="004646E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rPr>
                <w:shd w:val="clear" w:color="auto" w:fill="FFFFFF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F" w:rsidRPr="006D338B" w:rsidRDefault="0086405F" w:rsidP="004646E5">
            <w:pPr>
              <w:spacing w:before="120" w:after="120"/>
              <w:jc w:val="center"/>
            </w:pPr>
            <w:r w:rsidRPr="006D338B">
              <w:t>Tỷ lệ rác thải được thu gom xử lý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t>97% đối với phường và 79% đối với xã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7832F0" w:rsidRDefault="0086405F" w:rsidP="004646E5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Đánh giá vào cuối năm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</w:p>
        </w:tc>
      </w:tr>
      <w:tr w:rsidR="0086405F" w:rsidRPr="006D338B" w:rsidTr="004646E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rPr>
                <w:shd w:val="clear" w:color="auto" w:fill="FFFFFF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F" w:rsidRPr="006D338B" w:rsidRDefault="0086405F" w:rsidP="004646E5">
            <w:pPr>
              <w:spacing w:before="120" w:after="120"/>
              <w:jc w:val="center"/>
            </w:pPr>
            <w:r w:rsidRPr="006D338B">
              <w:t>Tỷ lệ cây xanh, thảm cỏ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t>10,6 m</w:t>
            </w:r>
            <w:r w:rsidRPr="006D338B">
              <w:rPr>
                <w:vertAlign w:val="superscript"/>
              </w:rPr>
              <w:t>2</w:t>
            </w:r>
            <w:r w:rsidRPr="006D338B">
              <w:t>/người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0A233A" w:rsidRDefault="0086405F" w:rsidP="004646E5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Đánh giá vào cuối năm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</w:p>
        </w:tc>
      </w:tr>
      <w:tr w:rsidR="0086405F" w:rsidRPr="006D338B" w:rsidTr="004646E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rPr>
                <w:shd w:val="clear" w:color="auto" w:fill="FFFFFF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F" w:rsidRPr="006D338B" w:rsidRDefault="0086405F" w:rsidP="004646E5">
            <w:pPr>
              <w:spacing w:before="120" w:after="120"/>
              <w:jc w:val="center"/>
            </w:pPr>
            <w:r w:rsidRPr="006D338B">
              <w:t>Tỷ lệ dân số được sử dụng nước sạch, nước hợp vệ sinh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ind w:right="-1"/>
              <w:jc w:val="both"/>
            </w:pPr>
            <w:r w:rsidRPr="006D338B">
              <w:t>Tỷ lệ dân số được sử dụng nước hợp vệ sinh là 100%. Tỷ lệ dân số được cấp nước sạch đạt: 86% đối với phường, 48% đối với xã.</w:t>
            </w:r>
          </w:p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BC1C6C" w:rsidRDefault="0086405F" w:rsidP="004646E5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Đánh giá vào cuối năm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</w:p>
        </w:tc>
      </w:tr>
      <w:tr w:rsidR="0086405F" w:rsidRPr="006D338B" w:rsidTr="004646E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rPr>
                <w:shd w:val="clear" w:color="auto" w:fill="FFFFFF"/>
              </w:rPr>
              <w:lastRenderedPageBreak/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F" w:rsidRPr="006D338B" w:rsidRDefault="0086405F" w:rsidP="004646E5">
            <w:pPr>
              <w:spacing w:before="120" w:after="120"/>
              <w:jc w:val="center"/>
            </w:pPr>
            <w:r w:rsidRPr="006D338B">
              <w:t>Xây dựng trường đạt chuẩn quốc gia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both"/>
              <w:rPr>
                <w:i/>
              </w:rPr>
            </w:pPr>
            <w:r w:rsidRPr="006D338B">
              <w:t>Có 02 trường đạt chuẩn mức độ 2 (</w:t>
            </w:r>
            <w:r w:rsidRPr="006D338B">
              <w:rPr>
                <w:i/>
              </w:rPr>
              <w:t xml:space="preserve">Trường mầm non Trương Quang Trọng và Mầm non Hoa Hồng). </w:t>
            </w:r>
          </w:p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pStyle w:val="Normal1"/>
              <w:widowControl w:val="0"/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Đang thực hiện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</w:p>
        </w:tc>
      </w:tr>
      <w:tr w:rsidR="0086405F" w:rsidRPr="006D338B" w:rsidTr="004646E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rPr>
                <w:shd w:val="clear" w:color="auto" w:fill="FFFFFF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F" w:rsidRPr="006D338B" w:rsidRDefault="0086405F" w:rsidP="004646E5">
            <w:pPr>
              <w:spacing w:before="120" w:after="120"/>
              <w:jc w:val="center"/>
            </w:pPr>
            <w:r w:rsidRPr="006D338B">
              <w:t>Tạo việc làm mới và tăng thêm việc làm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t>6.000 lao động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8F33CA" w:rsidRDefault="0086405F" w:rsidP="004646E5">
            <w:pPr>
              <w:spacing w:before="120" w:after="120"/>
              <w:jc w:val="both"/>
            </w:pPr>
            <w:r w:rsidRPr="008F33CA">
              <w:t xml:space="preserve">506 lao động, đạt </w:t>
            </w:r>
            <w:r>
              <w:t>8,4</w:t>
            </w:r>
            <w:r w:rsidRPr="008F33CA">
              <w:t xml:space="preserve">% </w:t>
            </w:r>
            <w:r>
              <w:t>chỉ tiêu</w:t>
            </w:r>
          </w:p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i/>
                <w:shd w:val="clear" w:color="auto" w:fill="FFFFFF"/>
              </w:rPr>
            </w:pPr>
          </w:p>
        </w:tc>
      </w:tr>
      <w:tr w:rsidR="0086405F" w:rsidRPr="006D338B" w:rsidTr="004646E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rPr>
                <w:shd w:val="clear" w:color="auto" w:fill="FFFFFF"/>
              </w:rPr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F" w:rsidRPr="006D338B" w:rsidRDefault="0086405F" w:rsidP="004646E5">
            <w:pPr>
              <w:spacing w:before="120" w:after="120"/>
              <w:jc w:val="center"/>
            </w:pPr>
            <w:r w:rsidRPr="006D338B">
              <w:t>Tỷ lệ hộ nghèo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ind w:right="-1"/>
              <w:jc w:val="both"/>
              <w:rPr>
                <w:i/>
                <w:u w:val="single"/>
                <w:lang w:val="pt-BR"/>
              </w:rPr>
            </w:pPr>
            <w:r w:rsidRPr="006D338B">
              <w:t>Giảm 50 hộ nghèo, tỷ lệ hộ nghèo cuối năm khoảng 1,06%.</w:t>
            </w:r>
          </w:p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4A403C" w:rsidRDefault="0086405F" w:rsidP="004646E5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Đánh giá vào cuối năm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</w:p>
        </w:tc>
      </w:tr>
      <w:tr w:rsidR="0086405F" w:rsidRPr="006D338B" w:rsidTr="004646E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rPr>
                <w:shd w:val="clear" w:color="auto" w:fill="FFFFFF"/>
              </w:rPr>
              <w:t>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F" w:rsidRPr="006D338B" w:rsidRDefault="0086405F" w:rsidP="004646E5">
            <w:pPr>
              <w:spacing w:before="120" w:after="120"/>
              <w:jc w:val="center"/>
              <w:rPr>
                <w:lang w:val="pt-BR"/>
              </w:rPr>
            </w:pPr>
            <w:r w:rsidRPr="006D338B">
              <w:rPr>
                <w:lang w:val="pt-BR"/>
              </w:rPr>
              <w:t>Tỷ lệ bao phủ bảo hiểm y tế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rPr>
                <w:lang w:val="pt-BR"/>
              </w:rPr>
              <w:t xml:space="preserve">96% </w:t>
            </w:r>
            <w:r>
              <w:rPr>
                <w:lang w:val="pt-BR"/>
              </w:rPr>
              <w:t>so với dân số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D12204" w:rsidRDefault="0086405F" w:rsidP="004646E5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Đánh giá vào cuối năm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</w:p>
        </w:tc>
      </w:tr>
      <w:tr w:rsidR="0086405F" w:rsidRPr="006D338B" w:rsidTr="004646E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rPr>
                <w:shd w:val="clear" w:color="auto" w:fill="FFFFFF"/>
              </w:rP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F" w:rsidRPr="006D338B" w:rsidRDefault="0086405F" w:rsidP="004646E5">
            <w:pPr>
              <w:spacing w:before="120" w:after="120"/>
              <w:jc w:val="center"/>
              <w:rPr>
                <w:lang w:val="pt-BR"/>
              </w:rPr>
            </w:pPr>
            <w:r w:rsidRPr="006D338B">
              <w:rPr>
                <w:lang w:val="pt-BR"/>
              </w:rPr>
              <w:t>Giao quân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rPr>
                <w:lang w:val="pt-BR"/>
              </w:rPr>
              <w:t xml:space="preserve">100% chỉ tiêu.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rPr>
                <w:lang w:val="pt-BR"/>
              </w:rPr>
              <w:t xml:space="preserve">100%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</w:p>
        </w:tc>
      </w:tr>
      <w:tr w:rsidR="0086405F" w:rsidRPr="006D338B" w:rsidTr="004646E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rPr>
                <w:shd w:val="clear" w:color="auto" w:fill="FFFFFF"/>
              </w:rPr>
              <w:t>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F" w:rsidRPr="006D338B" w:rsidRDefault="0086405F" w:rsidP="004646E5">
            <w:pPr>
              <w:spacing w:before="120" w:after="120"/>
              <w:jc w:val="center"/>
              <w:rPr>
                <w:lang w:val="pt-BR"/>
              </w:rPr>
            </w:pPr>
            <w:r w:rsidRPr="006D338B">
              <w:rPr>
                <w:lang w:val="pt-BR"/>
              </w:rPr>
              <w:t>Xây dựng xã, phường vững mạnh về quốc phòng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lang w:val="pt-BR"/>
              </w:rPr>
            </w:pPr>
            <w:r w:rsidRPr="006D338B">
              <w:rPr>
                <w:lang w:val="pt-BR"/>
              </w:rPr>
              <w:t>100% xã, phường vững mạnh về quốc phòng; trong đó vững mạnh toàn diện đạt 70%.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2C1E84" w:rsidRDefault="0086405F" w:rsidP="004646E5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Đánh giá vào cuối năm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</w:p>
        </w:tc>
      </w:tr>
      <w:tr w:rsidR="0086405F" w:rsidRPr="006D338B" w:rsidTr="004646E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  <w:r w:rsidRPr="006D338B">
              <w:rPr>
                <w:shd w:val="clear" w:color="auto" w:fill="FFFFFF"/>
              </w:rPr>
              <w:t>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F" w:rsidRPr="006D338B" w:rsidRDefault="0086405F" w:rsidP="004646E5">
            <w:pPr>
              <w:spacing w:before="120" w:after="120"/>
              <w:ind w:right="-1"/>
              <w:jc w:val="center"/>
              <w:rPr>
                <w:lang w:val="pt-BR"/>
              </w:rPr>
            </w:pPr>
            <w:r w:rsidRPr="006D338B">
              <w:rPr>
                <w:lang w:val="pt-BR"/>
              </w:rPr>
              <w:t>Phân loại đạt tiêu chuẩn kép “</w:t>
            </w:r>
            <w:r w:rsidRPr="006D338B">
              <w:rPr>
                <w:i/>
                <w:lang w:val="pt-BR"/>
              </w:rPr>
              <w:t>An toàn về An ninh trật tự</w:t>
            </w:r>
            <w:r w:rsidRPr="006D338B">
              <w:rPr>
                <w:lang w:val="pt-BR"/>
              </w:rPr>
              <w:t>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ind w:right="-1"/>
              <w:jc w:val="center"/>
              <w:rPr>
                <w:lang w:val="pt-BR"/>
              </w:rPr>
            </w:pPr>
            <w:r w:rsidRPr="006D338B">
              <w:rPr>
                <w:lang w:val="pt-BR"/>
              </w:rPr>
              <w:t>95% số xã, phường, cơ quan, nhà trường, 90% doanh nghiệp đạt loại khá trở lên, không có loại yếu.</w:t>
            </w:r>
          </w:p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96584D" w:rsidRDefault="0086405F" w:rsidP="004646E5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Đánh giá vào cuối năm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5F" w:rsidRPr="006D338B" w:rsidRDefault="0086405F" w:rsidP="004646E5">
            <w:pPr>
              <w:spacing w:before="120" w:after="120"/>
              <w:jc w:val="center"/>
              <w:rPr>
                <w:shd w:val="clear" w:color="auto" w:fill="FFFFFF"/>
              </w:rPr>
            </w:pPr>
          </w:p>
        </w:tc>
      </w:tr>
    </w:tbl>
    <w:p w:rsidR="006A0D71" w:rsidRDefault="006A0D71"/>
    <w:sectPr w:rsidR="006A0D71" w:rsidSect="00D33ED8">
      <w:headerReference w:type="even" r:id="rId6"/>
      <w:headerReference w:type="default" r:id="rId7"/>
      <w:footnotePr>
        <w:pos w:val="beneathText"/>
      </w:footnotePr>
      <w:pgSz w:w="11907" w:h="16840" w:code="9"/>
      <w:pgMar w:top="1247" w:right="851" w:bottom="993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DF" w:rsidRDefault="00682CDF">
      <w:r>
        <w:separator/>
      </w:r>
    </w:p>
  </w:endnote>
  <w:endnote w:type="continuationSeparator" w:id="0">
    <w:p w:rsidR="00682CDF" w:rsidRDefault="0068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DF" w:rsidRDefault="00682CDF">
      <w:r>
        <w:separator/>
      </w:r>
    </w:p>
  </w:footnote>
  <w:footnote w:type="continuationSeparator" w:id="0">
    <w:p w:rsidR="00682CDF" w:rsidRDefault="0068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EA" w:rsidRDefault="0086405F" w:rsidP="00B52380">
    <w:pPr>
      <w:pStyle w:val="Header"/>
      <w:framePr w:wrap="around" w:vAnchor="text" w:hAnchor="margin" w:xAlign="center" w:y="1"/>
      <w:rPr>
        <w:rStyle w:val="PageNumber"/>
        <w:rFonts w:eastAsia="Arial"/>
      </w:rPr>
    </w:pPr>
    <w:r>
      <w:rPr>
        <w:rStyle w:val="PageNumber"/>
        <w:rFonts w:eastAsia="Arial"/>
      </w:rPr>
      <w:fldChar w:fldCharType="begin"/>
    </w:r>
    <w:r>
      <w:rPr>
        <w:rStyle w:val="PageNumber"/>
        <w:rFonts w:eastAsia="Arial"/>
      </w:rPr>
      <w:instrText xml:space="preserve">PAGE  </w:instrText>
    </w:r>
    <w:r>
      <w:rPr>
        <w:rStyle w:val="PageNumber"/>
        <w:rFonts w:eastAsia="Arial"/>
      </w:rPr>
      <w:fldChar w:fldCharType="separate"/>
    </w:r>
    <w:r>
      <w:rPr>
        <w:rStyle w:val="PageNumber"/>
        <w:rFonts w:eastAsia="Arial"/>
        <w:noProof/>
      </w:rPr>
      <w:t>14</w:t>
    </w:r>
    <w:r>
      <w:rPr>
        <w:rStyle w:val="PageNumber"/>
        <w:rFonts w:eastAsia="Arial"/>
      </w:rPr>
      <w:fldChar w:fldCharType="end"/>
    </w:r>
  </w:p>
  <w:p w:rsidR="003609EA" w:rsidRDefault="00682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EA" w:rsidRPr="00D64FB2" w:rsidRDefault="0086405F" w:rsidP="00B52380">
    <w:pPr>
      <w:pStyle w:val="Header"/>
      <w:framePr w:wrap="around" w:vAnchor="text" w:hAnchor="margin" w:xAlign="center" w:y="1"/>
      <w:rPr>
        <w:rStyle w:val="PageNumber"/>
        <w:rFonts w:eastAsia="Arial"/>
        <w:sz w:val="26"/>
        <w:szCs w:val="26"/>
      </w:rPr>
    </w:pPr>
    <w:r w:rsidRPr="00D64FB2">
      <w:rPr>
        <w:rStyle w:val="PageNumber"/>
        <w:rFonts w:eastAsia="Arial"/>
        <w:sz w:val="26"/>
        <w:szCs w:val="26"/>
      </w:rPr>
      <w:fldChar w:fldCharType="begin"/>
    </w:r>
    <w:r w:rsidRPr="00D64FB2">
      <w:rPr>
        <w:rStyle w:val="PageNumber"/>
        <w:rFonts w:eastAsia="Arial"/>
        <w:sz w:val="26"/>
        <w:szCs w:val="26"/>
      </w:rPr>
      <w:instrText xml:space="preserve">PAGE  </w:instrText>
    </w:r>
    <w:r w:rsidRPr="00D64FB2">
      <w:rPr>
        <w:rStyle w:val="PageNumber"/>
        <w:rFonts w:eastAsia="Arial"/>
        <w:sz w:val="26"/>
        <w:szCs w:val="26"/>
      </w:rPr>
      <w:fldChar w:fldCharType="separate"/>
    </w:r>
    <w:r w:rsidR="00A862EB">
      <w:rPr>
        <w:rStyle w:val="PageNumber"/>
        <w:rFonts w:eastAsia="Arial"/>
        <w:noProof/>
        <w:sz w:val="26"/>
        <w:szCs w:val="26"/>
      </w:rPr>
      <w:t>2</w:t>
    </w:r>
    <w:r w:rsidRPr="00D64FB2">
      <w:rPr>
        <w:rStyle w:val="PageNumber"/>
        <w:rFonts w:eastAsia="Arial"/>
        <w:sz w:val="26"/>
        <w:szCs w:val="26"/>
      </w:rPr>
      <w:fldChar w:fldCharType="end"/>
    </w:r>
  </w:p>
  <w:p w:rsidR="003609EA" w:rsidRDefault="00682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5F"/>
    <w:rsid w:val="000E0697"/>
    <w:rsid w:val="000E0A54"/>
    <w:rsid w:val="002943C1"/>
    <w:rsid w:val="002D1A4A"/>
    <w:rsid w:val="004D211A"/>
    <w:rsid w:val="005045FC"/>
    <w:rsid w:val="00682CDF"/>
    <w:rsid w:val="006A0D71"/>
    <w:rsid w:val="00730A23"/>
    <w:rsid w:val="007B7C18"/>
    <w:rsid w:val="00811EDB"/>
    <w:rsid w:val="0086405F"/>
    <w:rsid w:val="00926D75"/>
    <w:rsid w:val="00945909"/>
    <w:rsid w:val="00A862EB"/>
    <w:rsid w:val="00AD1BC6"/>
    <w:rsid w:val="00AD3C46"/>
    <w:rsid w:val="00B52AB5"/>
    <w:rsid w:val="00C62882"/>
    <w:rsid w:val="00D33ED8"/>
    <w:rsid w:val="00E3794C"/>
    <w:rsid w:val="00E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256AA6E-768F-48FA-A8C4-E4F99789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05F"/>
    <w:pPr>
      <w:tabs>
        <w:tab w:val="center" w:pos="4320"/>
        <w:tab w:val="right" w:pos="8640"/>
      </w:tabs>
    </w:pPr>
    <w:rPr>
      <w:sz w:val="30"/>
    </w:rPr>
  </w:style>
  <w:style w:type="character" w:customStyle="1" w:styleId="HeaderChar">
    <w:name w:val="Header Char"/>
    <w:basedOn w:val="DefaultParagraphFont"/>
    <w:link w:val="Header"/>
    <w:rsid w:val="0086405F"/>
    <w:rPr>
      <w:rFonts w:ascii="Times New Roman" w:eastAsia="Times New Roman" w:hAnsi="Times New Roman" w:cs="Times New Roman"/>
      <w:sz w:val="30"/>
      <w:szCs w:val="24"/>
    </w:rPr>
  </w:style>
  <w:style w:type="character" w:styleId="PageNumber">
    <w:name w:val="page number"/>
    <w:basedOn w:val="DefaultParagraphFont"/>
    <w:rsid w:val="0086405F"/>
  </w:style>
  <w:style w:type="paragraph" w:customStyle="1" w:styleId="Normal1">
    <w:name w:val="Normal1"/>
    <w:link w:val="Normal1Char"/>
    <w:rsid w:val="0086405F"/>
    <w:pPr>
      <w:spacing w:after="0"/>
    </w:pPr>
    <w:rPr>
      <w:rFonts w:ascii="Arial" w:eastAsia="Arial" w:hAnsi="Arial" w:cs="Arial"/>
      <w:lang w:val="ru-RU" w:eastAsia="ru-RU"/>
    </w:rPr>
  </w:style>
  <w:style w:type="character" w:customStyle="1" w:styleId="Normal1Char">
    <w:name w:val="Normal1 Char"/>
    <w:link w:val="Normal1"/>
    <w:rsid w:val="0086405F"/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2023-03-28T07:15:00Z</dcterms:created>
  <dcterms:modified xsi:type="dcterms:W3CDTF">2023-04-04T04:32:00Z</dcterms:modified>
</cp:coreProperties>
</file>