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F1" w:rsidRDefault="00325EF1"/>
    <w:tbl>
      <w:tblPr>
        <w:tblW w:w="9640" w:type="dxa"/>
        <w:tblInd w:w="-176" w:type="dxa"/>
        <w:tblLook w:val="00A0" w:firstRow="1" w:lastRow="0" w:firstColumn="1" w:lastColumn="0" w:noHBand="0" w:noVBand="0"/>
      </w:tblPr>
      <w:tblGrid>
        <w:gridCol w:w="3936"/>
        <w:gridCol w:w="5704"/>
      </w:tblGrid>
      <w:tr w:rsidR="00D0432C" w:rsidRPr="001D52DA" w:rsidTr="00B34C72">
        <w:trPr>
          <w:trHeight w:val="1215"/>
        </w:trPr>
        <w:tc>
          <w:tcPr>
            <w:tcW w:w="3936" w:type="dxa"/>
          </w:tcPr>
          <w:p w:rsidR="00D0432C" w:rsidRPr="00E61D55" w:rsidRDefault="00D0432C" w:rsidP="00B34C72">
            <w:pPr>
              <w:spacing w:line="240" w:lineRule="auto"/>
              <w:rPr>
                <w:rFonts w:ascii="Times New Roman" w:hAnsi="Times New Roman"/>
                <w:sz w:val="26"/>
                <w:szCs w:val="26"/>
              </w:rPr>
            </w:pPr>
            <w:r>
              <w:rPr>
                <w:rFonts w:ascii="Times New Roman" w:hAnsi="Times New Roman"/>
                <w:sz w:val="26"/>
                <w:szCs w:val="26"/>
              </w:rPr>
              <w:t xml:space="preserve">       UNBD TP</w:t>
            </w:r>
            <w:r w:rsidRPr="00E61D55">
              <w:rPr>
                <w:rFonts w:ascii="Times New Roman" w:hAnsi="Times New Roman"/>
                <w:sz w:val="26"/>
                <w:szCs w:val="26"/>
              </w:rPr>
              <w:t xml:space="preserve"> QUẢNG NGÃI</w:t>
            </w:r>
          </w:p>
          <w:p w:rsidR="00D0432C" w:rsidRPr="001D52DA" w:rsidRDefault="00D0432C" w:rsidP="00B34C72">
            <w:pPr>
              <w:spacing w:line="240" w:lineRule="auto"/>
              <w:jc w:val="center"/>
              <w:rPr>
                <w:rFonts w:ascii="Times New Roman" w:hAnsi="Times New Roman"/>
                <w:sz w:val="28"/>
                <w:szCs w:val="28"/>
              </w:rPr>
            </w:pPr>
            <w:r>
              <w:rPr>
                <w:rFonts w:ascii="Times New Roman" w:hAnsi="Times New Roman"/>
                <w:b/>
                <w:sz w:val="26"/>
                <w:szCs w:val="26"/>
              </w:rPr>
              <w:t>TỔ CÔNG TÁC ĐỀ ÁN 06</w:t>
            </w:r>
          </w:p>
          <w:p w:rsidR="00D0432C" w:rsidRPr="001D52DA" w:rsidRDefault="00D0432C" w:rsidP="00F17AC2">
            <w:pPr>
              <w:spacing w:before="120"/>
              <w:jc w:val="center"/>
              <w:rPr>
                <w:rFonts w:ascii="Times New Roman" w:hAnsi="Times New Roman"/>
                <w:sz w:val="28"/>
                <w:szCs w:val="28"/>
              </w:rPr>
            </w:pPr>
            <w:r>
              <w:rPr>
                <w:rFonts w:ascii="Times New Roman" w:hAnsi="Times New Roman"/>
                <w:noProof/>
                <w:sz w:val="26"/>
                <w:szCs w:val="26"/>
                <w:lang w:val="vi-VN" w:eastAsia="vi-VN"/>
              </w:rPr>
              <mc:AlternateContent>
                <mc:Choice Requires="wps">
                  <w:drawing>
                    <wp:anchor distT="4294967294" distB="4294967294" distL="114300" distR="114300" simplePos="0" relativeHeight="251660288" behindDoc="0" locked="0" layoutInCell="1" allowOverlap="1" wp14:anchorId="4F1DADF5" wp14:editId="40A765A6">
                      <wp:simplePos x="0" y="0"/>
                      <wp:positionH relativeFrom="column">
                        <wp:posOffset>730885</wp:posOffset>
                      </wp:positionH>
                      <wp:positionV relativeFrom="paragraph">
                        <wp:posOffset>18415</wp:posOffset>
                      </wp:positionV>
                      <wp:extent cx="9525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7.55pt;margin-top:1.45pt;width: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mAMQIAAHY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"/>
                  </w:pict>
                </mc:Fallback>
              </mc:AlternateContent>
            </w:r>
            <w:r w:rsidRPr="00E61D55">
              <w:rPr>
                <w:rFonts w:ascii="Times New Roman" w:hAnsi="Times New Roman"/>
                <w:sz w:val="26"/>
                <w:szCs w:val="26"/>
              </w:rPr>
              <w:t>Số</w:t>
            </w:r>
            <w:r>
              <w:rPr>
                <w:rFonts w:ascii="Times New Roman" w:hAnsi="Times New Roman"/>
                <w:sz w:val="26"/>
                <w:szCs w:val="26"/>
              </w:rPr>
              <w:t xml:space="preserve">: </w:t>
            </w:r>
            <w:r w:rsidR="00F17AC2">
              <w:rPr>
                <w:rFonts w:ascii="Times New Roman" w:hAnsi="Times New Roman"/>
                <w:sz w:val="26"/>
                <w:szCs w:val="26"/>
                <w:lang w:val="vi-VN"/>
              </w:rPr>
              <w:t>4604</w:t>
            </w:r>
            <w:r w:rsidRPr="00E61D55">
              <w:rPr>
                <w:rFonts w:ascii="Times New Roman" w:hAnsi="Times New Roman"/>
                <w:sz w:val="26"/>
                <w:szCs w:val="26"/>
              </w:rPr>
              <w:t>/</w:t>
            </w:r>
            <w:r w:rsidR="002436B1">
              <w:rPr>
                <w:rFonts w:ascii="Times New Roman" w:hAnsi="Times New Roman"/>
                <w:sz w:val="26"/>
                <w:szCs w:val="26"/>
                <w:lang w:val="vi-VN"/>
              </w:rPr>
              <w:t>BC-</w:t>
            </w:r>
            <w:r>
              <w:rPr>
                <w:rFonts w:ascii="Times New Roman" w:hAnsi="Times New Roman"/>
                <w:sz w:val="28"/>
                <w:szCs w:val="28"/>
              </w:rPr>
              <w:t>TCTĐA06</w:t>
            </w:r>
          </w:p>
        </w:tc>
        <w:tc>
          <w:tcPr>
            <w:tcW w:w="5704" w:type="dxa"/>
          </w:tcPr>
          <w:p w:rsidR="00D0432C" w:rsidRPr="00E61D55" w:rsidRDefault="00D0432C" w:rsidP="00B34C72">
            <w:pPr>
              <w:spacing w:line="240" w:lineRule="auto"/>
              <w:jc w:val="center"/>
              <w:rPr>
                <w:rFonts w:ascii="Times New Roman" w:hAnsi="Times New Roman"/>
                <w:sz w:val="26"/>
                <w:szCs w:val="26"/>
              </w:rPr>
            </w:pPr>
            <w:r w:rsidRPr="00E61D55">
              <w:rPr>
                <w:rFonts w:ascii="Times New Roman" w:hAnsi="Times New Roman"/>
                <w:b/>
                <w:sz w:val="26"/>
                <w:szCs w:val="26"/>
              </w:rPr>
              <w:t>CỘNG HÒA XÃ HỘI CHỦ NGHĨA VIỆT NAM</w:t>
            </w:r>
          </w:p>
          <w:p w:rsidR="00D0432C" w:rsidRPr="001D52DA" w:rsidRDefault="00D0432C" w:rsidP="00B34C72">
            <w:pPr>
              <w:spacing w:line="240" w:lineRule="auto"/>
              <w:jc w:val="center"/>
              <w:rPr>
                <w:rFonts w:ascii="Times New Roman" w:hAnsi="Times New Roman"/>
                <w:b/>
                <w:sz w:val="28"/>
                <w:szCs w:val="28"/>
                <w:u w:val="single"/>
              </w:rPr>
            </w:pPr>
            <w:r w:rsidRPr="001D52DA">
              <w:rPr>
                <w:rFonts w:ascii="Times New Roman" w:hAnsi="Times New Roman"/>
                <w:b/>
                <w:sz w:val="28"/>
                <w:szCs w:val="28"/>
              </w:rPr>
              <w:t>Độc lập - Tự do - Hạnh phúc</w:t>
            </w:r>
          </w:p>
          <w:p w:rsidR="00D0432C" w:rsidRPr="001D52DA" w:rsidRDefault="00D0432C" w:rsidP="00221870">
            <w:pPr>
              <w:spacing w:before="120" w:line="240" w:lineRule="auto"/>
              <w:jc w:val="center"/>
              <w:rPr>
                <w:rFonts w:ascii="Times New Roman" w:hAnsi="Times New Roman"/>
                <w:sz w:val="28"/>
                <w:szCs w:val="28"/>
              </w:rPr>
            </w:pPr>
            <w:r>
              <w:rPr>
                <w:rFonts w:ascii="Times New Roman" w:hAnsi="Times New Roman"/>
                <w:i/>
                <w:noProof/>
                <w:sz w:val="28"/>
                <w:szCs w:val="28"/>
                <w:lang w:val="vi-VN" w:eastAsia="vi-VN"/>
              </w:rPr>
              <mc:AlternateContent>
                <mc:Choice Requires="wps">
                  <w:drawing>
                    <wp:anchor distT="4294967294" distB="4294967294" distL="114300" distR="114300" simplePos="0" relativeHeight="251659264" behindDoc="0" locked="0" layoutInCell="1" allowOverlap="1" wp14:anchorId="70F35C61" wp14:editId="432BF597">
                      <wp:simplePos x="0" y="0"/>
                      <wp:positionH relativeFrom="column">
                        <wp:posOffset>628015</wp:posOffset>
                      </wp:positionH>
                      <wp:positionV relativeFrom="paragraph">
                        <wp:posOffset>4444</wp:posOffset>
                      </wp:positionV>
                      <wp:extent cx="22098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9.45pt;margin-top:.35pt;width:17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McNAIAAHc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"/>
                  </w:pict>
                </mc:Fallback>
              </mc:AlternateContent>
            </w:r>
            <w:r w:rsidRPr="001D52DA">
              <w:rPr>
                <w:rFonts w:ascii="Times New Roman" w:hAnsi="Times New Roman"/>
                <w:i/>
                <w:sz w:val="28"/>
                <w:szCs w:val="28"/>
              </w:rPr>
              <w:t>Tp Quảng Ngãi, ngày</w:t>
            </w:r>
            <w:r>
              <w:rPr>
                <w:rFonts w:ascii="Times New Roman" w:hAnsi="Times New Roman"/>
                <w:i/>
                <w:sz w:val="28"/>
                <w:szCs w:val="28"/>
              </w:rPr>
              <w:t xml:space="preserve"> </w:t>
            </w:r>
            <w:r w:rsidR="00221870">
              <w:rPr>
                <w:rFonts w:ascii="Times New Roman" w:hAnsi="Times New Roman"/>
                <w:i/>
                <w:sz w:val="28"/>
                <w:szCs w:val="28"/>
                <w:lang w:val="vi-VN"/>
              </w:rPr>
              <w:t>13</w:t>
            </w:r>
            <w:r>
              <w:rPr>
                <w:rFonts w:ascii="Times New Roman" w:hAnsi="Times New Roman"/>
                <w:i/>
                <w:sz w:val="28"/>
                <w:szCs w:val="28"/>
              </w:rPr>
              <w:t xml:space="preserve"> </w:t>
            </w:r>
            <w:r w:rsidRPr="001D52DA">
              <w:rPr>
                <w:rFonts w:ascii="Times New Roman" w:hAnsi="Times New Roman"/>
                <w:i/>
                <w:sz w:val="28"/>
                <w:szCs w:val="28"/>
              </w:rPr>
              <w:t xml:space="preserve">tháng </w:t>
            </w:r>
            <w:r>
              <w:rPr>
                <w:rFonts w:ascii="Times New Roman" w:hAnsi="Times New Roman"/>
                <w:i/>
                <w:sz w:val="28"/>
                <w:szCs w:val="28"/>
                <w:lang w:val="vi-VN"/>
              </w:rPr>
              <w:t>12</w:t>
            </w:r>
            <w:r>
              <w:rPr>
                <w:rFonts w:ascii="Times New Roman" w:hAnsi="Times New Roman"/>
                <w:i/>
                <w:sz w:val="28"/>
                <w:szCs w:val="28"/>
              </w:rPr>
              <w:t xml:space="preserve">  năm 2022</w:t>
            </w:r>
          </w:p>
        </w:tc>
      </w:tr>
    </w:tbl>
    <w:p w:rsidR="00D0432C" w:rsidRDefault="00D0432C" w:rsidP="00D0432C">
      <w:pPr>
        <w:spacing w:line="240" w:lineRule="auto"/>
        <w:jc w:val="center"/>
        <w:rPr>
          <w:rFonts w:ascii="Times New Roman" w:hAnsi="Times New Roman"/>
          <w:b/>
          <w:sz w:val="28"/>
          <w:szCs w:val="28"/>
          <w:lang w:val="vi-VN"/>
        </w:rPr>
      </w:pPr>
    </w:p>
    <w:p w:rsidR="00D0432C" w:rsidRDefault="00D0432C" w:rsidP="00D0432C">
      <w:pPr>
        <w:spacing w:line="240" w:lineRule="auto"/>
        <w:jc w:val="center"/>
        <w:rPr>
          <w:rFonts w:ascii="Times New Roman" w:hAnsi="Times New Roman"/>
          <w:b/>
          <w:sz w:val="28"/>
          <w:szCs w:val="28"/>
          <w:lang w:val="vi-VN"/>
        </w:rPr>
      </w:pPr>
    </w:p>
    <w:p w:rsidR="00D0432C" w:rsidRPr="00766B60" w:rsidRDefault="00D0432C" w:rsidP="00D0432C">
      <w:pPr>
        <w:spacing w:line="240" w:lineRule="auto"/>
        <w:jc w:val="center"/>
        <w:rPr>
          <w:rFonts w:ascii="Times New Roman" w:hAnsi="Times New Roman"/>
          <w:b/>
          <w:sz w:val="28"/>
          <w:szCs w:val="28"/>
          <w:lang w:val="vi-VN"/>
        </w:rPr>
      </w:pPr>
      <w:r w:rsidRPr="00766B60">
        <w:rPr>
          <w:rFonts w:ascii="Times New Roman" w:hAnsi="Times New Roman"/>
          <w:b/>
          <w:sz w:val="28"/>
          <w:szCs w:val="28"/>
          <w:lang w:val="vi-VN"/>
        </w:rPr>
        <w:t>BÁO CÁO</w:t>
      </w:r>
    </w:p>
    <w:p w:rsidR="00D0432C" w:rsidRPr="00766B60" w:rsidRDefault="00D0432C" w:rsidP="0081277B">
      <w:pPr>
        <w:spacing w:line="240" w:lineRule="auto"/>
        <w:ind w:left="-142" w:right="-96"/>
        <w:jc w:val="center"/>
        <w:rPr>
          <w:rFonts w:ascii="Times New Roman" w:hAnsi="Times New Roman"/>
          <w:b/>
          <w:sz w:val="28"/>
          <w:szCs w:val="28"/>
          <w:lang w:val="vi-VN"/>
        </w:rPr>
      </w:pPr>
      <w:r>
        <w:rPr>
          <w:rFonts w:ascii="Times New Roman" w:hAnsi="Times New Roman"/>
          <w:b/>
          <w:sz w:val="28"/>
          <w:szCs w:val="28"/>
          <w:lang w:val="vi-VN"/>
        </w:rPr>
        <w:t>Tổng kết</w:t>
      </w:r>
      <w:r w:rsidRPr="00766B60">
        <w:rPr>
          <w:rFonts w:ascii="Times New Roman" w:hAnsi="Times New Roman"/>
          <w:b/>
          <w:sz w:val="28"/>
          <w:szCs w:val="28"/>
          <w:lang w:val="vi-VN"/>
        </w:rPr>
        <w:t xml:space="preserve"> năm 2022 về thực hiện Đề án “Phát triển ứng dụng</w:t>
      </w:r>
    </w:p>
    <w:p w:rsidR="006E7C87" w:rsidRDefault="00D0432C" w:rsidP="0081277B">
      <w:pPr>
        <w:spacing w:line="240" w:lineRule="auto"/>
        <w:ind w:left="-142" w:right="-96"/>
        <w:jc w:val="center"/>
        <w:rPr>
          <w:rFonts w:ascii="Times New Roman" w:hAnsi="Times New Roman"/>
          <w:b/>
          <w:sz w:val="28"/>
          <w:szCs w:val="28"/>
          <w:lang w:val="vi-VN"/>
        </w:rPr>
      </w:pPr>
      <w:r w:rsidRPr="00766B60">
        <w:rPr>
          <w:rFonts w:ascii="Times New Roman" w:hAnsi="Times New Roman"/>
          <w:b/>
          <w:sz w:val="28"/>
          <w:szCs w:val="28"/>
          <w:lang w:val="vi-VN"/>
        </w:rPr>
        <w:t>dữ liệu dân cư, định danh và xác thực điện tử phục vụ chuyển đổi số</w:t>
      </w:r>
    </w:p>
    <w:p w:rsidR="006E7C87" w:rsidRDefault="00D0432C" w:rsidP="0081277B">
      <w:pPr>
        <w:spacing w:line="240" w:lineRule="auto"/>
        <w:ind w:left="-142" w:right="-96"/>
        <w:jc w:val="center"/>
        <w:rPr>
          <w:rFonts w:ascii="Times New Roman" w:hAnsi="Times New Roman"/>
          <w:b/>
          <w:sz w:val="28"/>
          <w:szCs w:val="28"/>
          <w:lang w:val="vi-VN"/>
        </w:rPr>
      </w:pPr>
      <w:r w:rsidRPr="00766B60">
        <w:rPr>
          <w:rFonts w:ascii="Times New Roman" w:hAnsi="Times New Roman"/>
          <w:b/>
          <w:sz w:val="28"/>
          <w:szCs w:val="28"/>
          <w:lang w:val="vi-VN"/>
        </w:rPr>
        <w:t xml:space="preserve"> quố</w:t>
      </w:r>
      <w:r w:rsidR="006E7C87">
        <w:rPr>
          <w:rFonts w:ascii="Times New Roman" w:hAnsi="Times New Roman"/>
          <w:b/>
          <w:sz w:val="28"/>
          <w:szCs w:val="28"/>
          <w:lang w:val="vi-VN"/>
        </w:rPr>
        <w:t xml:space="preserve">c </w:t>
      </w:r>
      <w:r w:rsidRPr="00766B60">
        <w:rPr>
          <w:rFonts w:ascii="Times New Roman" w:hAnsi="Times New Roman"/>
          <w:b/>
          <w:sz w:val="28"/>
          <w:szCs w:val="28"/>
          <w:lang w:val="vi-VN"/>
        </w:rPr>
        <w:t>gia giai đoạn 2022 - 2025, tầm nhìn đến năm 2030”</w:t>
      </w:r>
    </w:p>
    <w:p w:rsidR="00D0432C" w:rsidRPr="0081277B" w:rsidRDefault="00D0432C" w:rsidP="0081277B">
      <w:pPr>
        <w:spacing w:line="240" w:lineRule="auto"/>
        <w:ind w:left="-142" w:right="-96"/>
        <w:jc w:val="center"/>
        <w:rPr>
          <w:rFonts w:ascii="Times New Roman" w:hAnsi="Times New Roman"/>
          <w:b/>
          <w:sz w:val="28"/>
          <w:szCs w:val="28"/>
          <w:lang w:val="vi-VN"/>
        </w:rPr>
      </w:pPr>
      <w:r w:rsidRPr="00766B60">
        <w:rPr>
          <w:rFonts w:ascii="Times New Roman" w:hAnsi="Times New Roman"/>
          <w:b/>
          <w:sz w:val="28"/>
          <w:szCs w:val="28"/>
          <w:lang w:val="vi-VN"/>
        </w:rPr>
        <w:t xml:space="preserve"> </w:t>
      </w:r>
      <w:r w:rsidR="006E7C87">
        <w:rPr>
          <w:rFonts w:ascii="Times New Roman" w:hAnsi="Times New Roman"/>
          <w:b/>
          <w:sz w:val="28"/>
          <w:szCs w:val="28"/>
          <w:lang w:val="vi-VN"/>
        </w:rPr>
        <w:t xml:space="preserve">trên địa bàn </w:t>
      </w:r>
      <w:r w:rsidR="0081277B">
        <w:rPr>
          <w:rFonts w:ascii="Times New Roman" w:hAnsi="Times New Roman"/>
          <w:b/>
          <w:sz w:val="28"/>
          <w:szCs w:val="28"/>
          <w:lang w:val="vi-VN"/>
        </w:rPr>
        <w:t>thành phố Quảng Ngãi.</w:t>
      </w:r>
    </w:p>
    <w:p w:rsidR="00D0432C" w:rsidRPr="00116F57" w:rsidRDefault="00D0432C" w:rsidP="00D0432C">
      <w:pPr>
        <w:spacing w:line="240" w:lineRule="auto"/>
        <w:rPr>
          <w:rFonts w:ascii="Times New Roman" w:hAnsi="Times New Roman"/>
          <w:sz w:val="28"/>
          <w:szCs w:val="28"/>
          <w:lang w:val="vi-VN"/>
        </w:rPr>
      </w:pPr>
      <w:r>
        <w:rPr>
          <w:rFonts w:ascii="Times New Roman" w:hAnsi="Times New Roman"/>
          <w:noProof/>
          <w:sz w:val="28"/>
          <w:szCs w:val="28"/>
          <w:lang w:val="vi-VN" w:eastAsia="vi-VN"/>
        </w:rPr>
        <mc:AlternateContent>
          <mc:Choice Requires="wps">
            <w:drawing>
              <wp:anchor distT="0" distB="0" distL="114300" distR="114300" simplePos="0" relativeHeight="251662336" behindDoc="0" locked="0" layoutInCell="1" allowOverlap="1" wp14:anchorId="237D1E22" wp14:editId="11F9CAB5">
                <wp:simplePos x="0" y="0"/>
                <wp:positionH relativeFrom="column">
                  <wp:posOffset>1942094</wp:posOffset>
                </wp:positionH>
                <wp:positionV relativeFrom="paragraph">
                  <wp:posOffset>13335</wp:posOffset>
                </wp:positionV>
                <wp:extent cx="1783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9pt,1.05pt" to="29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" strokecolor="black [3040]"/>
            </w:pict>
          </mc:Fallback>
        </mc:AlternateContent>
      </w:r>
    </w:p>
    <w:p w:rsidR="000879AA" w:rsidRDefault="00766B60"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Thực hiện </w:t>
      </w:r>
      <w:r w:rsidR="00D0432C" w:rsidRPr="00116F57">
        <w:rPr>
          <w:rFonts w:ascii="Times New Roman" w:hAnsi="Times New Roman"/>
          <w:sz w:val="28"/>
          <w:szCs w:val="28"/>
          <w:lang w:val="vi-VN"/>
        </w:rPr>
        <w:t xml:space="preserve">Công văn số </w:t>
      </w:r>
      <w:r w:rsidR="00D0432C">
        <w:rPr>
          <w:rFonts w:ascii="Times New Roman" w:hAnsi="Times New Roman"/>
          <w:sz w:val="28"/>
          <w:szCs w:val="28"/>
          <w:lang w:val="vi-VN"/>
        </w:rPr>
        <w:t>5604</w:t>
      </w:r>
      <w:r w:rsidR="00D0432C" w:rsidRPr="00116F57">
        <w:rPr>
          <w:rFonts w:ascii="Times New Roman" w:hAnsi="Times New Roman"/>
          <w:sz w:val="28"/>
          <w:szCs w:val="28"/>
          <w:lang w:val="vi-VN"/>
        </w:rPr>
        <w:t>/</w:t>
      </w:r>
      <w:r w:rsidR="00D0432C">
        <w:rPr>
          <w:rFonts w:ascii="Times New Roman" w:hAnsi="Times New Roman"/>
          <w:sz w:val="28"/>
          <w:szCs w:val="28"/>
          <w:lang w:val="vi-VN"/>
        </w:rPr>
        <w:t>TCTĐA06</w:t>
      </w:r>
      <w:r w:rsidRPr="00766B60">
        <w:rPr>
          <w:rFonts w:ascii="Times New Roman" w:hAnsi="Times New Roman"/>
          <w:sz w:val="28"/>
          <w:szCs w:val="28"/>
          <w:lang w:val="vi-VN"/>
        </w:rPr>
        <w:t xml:space="preserve"> </w:t>
      </w:r>
      <w:r w:rsidR="00471C61">
        <w:rPr>
          <w:rFonts w:ascii="Times New Roman" w:hAnsi="Times New Roman"/>
          <w:sz w:val="28"/>
          <w:szCs w:val="28"/>
          <w:lang w:val="vi-VN"/>
        </w:rPr>
        <w:t>n</w:t>
      </w:r>
      <w:r>
        <w:rPr>
          <w:rFonts w:ascii="Times New Roman" w:hAnsi="Times New Roman"/>
          <w:sz w:val="28"/>
          <w:szCs w:val="28"/>
          <w:lang w:val="vi-VN"/>
        </w:rPr>
        <w:t>gày 06/12/2022 của</w:t>
      </w:r>
      <w:r w:rsidRPr="00116F57">
        <w:rPr>
          <w:rFonts w:ascii="Times New Roman" w:hAnsi="Times New Roman"/>
          <w:sz w:val="28"/>
          <w:szCs w:val="28"/>
          <w:lang w:val="vi-VN"/>
        </w:rPr>
        <w:t xml:space="preserve"> </w:t>
      </w:r>
      <w:r>
        <w:rPr>
          <w:rFonts w:ascii="Times New Roman" w:hAnsi="Times New Roman"/>
          <w:sz w:val="28"/>
          <w:szCs w:val="28"/>
          <w:lang w:val="vi-VN"/>
        </w:rPr>
        <w:t>Tổ công tác Đề án 06 tỉnh</w:t>
      </w:r>
      <w:r w:rsidRPr="00116F57">
        <w:rPr>
          <w:rFonts w:ascii="Times New Roman" w:hAnsi="Times New Roman"/>
          <w:sz w:val="28"/>
          <w:szCs w:val="28"/>
          <w:lang w:val="vi-VN"/>
        </w:rPr>
        <w:t xml:space="preserve"> </w:t>
      </w:r>
      <w:r w:rsidR="00D0432C" w:rsidRPr="00116F57">
        <w:rPr>
          <w:rFonts w:ascii="Times New Roman" w:hAnsi="Times New Roman"/>
          <w:sz w:val="28"/>
          <w:szCs w:val="28"/>
          <w:lang w:val="vi-VN"/>
        </w:rPr>
        <w:t>về việc báo cáo kết quả thực hiện</w:t>
      </w:r>
      <w:r>
        <w:rPr>
          <w:rFonts w:ascii="Times New Roman" w:hAnsi="Times New Roman"/>
          <w:sz w:val="28"/>
          <w:szCs w:val="28"/>
          <w:lang w:val="vi-VN"/>
        </w:rPr>
        <w:t xml:space="preserve"> Đề án 06 trong năm 2022 và đề ra</w:t>
      </w:r>
      <w:r w:rsidR="00D0432C">
        <w:rPr>
          <w:rFonts w:ascii="Times New Roman" w:hAnsi="Times New Roman"/>
          <w:sz w:val="28"/>
          <w:szCs w:val="28"/>
          <w:lang w:val="vi-VN"/>
        </w:rPr>
        <w:t xml:space="preserve"> nhiệm vụ </w:t>
      </w:r>
      <w:r>
        <w:rPr>
          <w:rFonts w:ascii="Times New Roman" w:hAnsi="Times New Roman"/>
          <w:sz w:val="28"/>
          <w:szCs w:val="28"/>
          <w:lang w:val="vi-VN"/>
        </w:rPr>
        <w:t>trọng tâm trong</w:t>
      </w:r>
      <w:r w:rsidR="00D0432C">
        <w:rPr>
          <w:rFonts w:ascii="Times New Roman" w:hAnsi="Times New Roman"/>
          <w:sz w:val="28"/>
          <w:szCs w:val="28"/>
          <w:lang w:val="vi-VN"/>
        </w:rPr>
        <w:t xml:space="preserve"> năm 2023</w:t>
      </w:r>
      <w:r w:rsidR="0081277B">
        <w:rPr>
          <w:rFonts w:ascii="Times New Roman" w:hAnsi="Times New Roman"/>
          <w:sz w:val="28"/>
          <w:szCs w:val="28"/>
          <w:lang w:val="vi-VN"/>
        </w:rPr>
        <w:t>,</w:t>
      </w:r>
      <w:r w:rsidR="0081277B" w:rsidRPr="0081277B">
        <w:rPr>
          <w:rFonts w:ascii="Times New Roman" w:hAnsi="Times New Roman"/>
          <w:sz w:val="28"/>
          <w:szCs w:val="28"/>
          <w:lang w:val="vi-VN"/>
        </w:rPr>
        <w:t xml:space="preserve"> </w:t>
      </w:r>
      <w:r w:rsidR="0081277B">
        <w:rPr>
          <w:rFonts w:ascii="Times New Roman" w:hAnsi="Times New Roman"/>
          <w:sz w:val="28"/>
          <w:szCs w:val="28"/>
          <w:lang w:val="vi-VN"/>
        </w:rPr>
        <w:t xml:space="preserve">Tổ Công tác Đề án 06 </w:t>
      </w:r>
      <w:r w:rsidR="0081277B" w:rsidRPr="0081277B">
        <w:rPr>
          <w:rFonts w:ascii="Times New Roman" w:hAnsi="Times New Roman"/>
          <w:sz w:val="28"/>
          <w:szCs w:val="28"/>
          <w:lang w:val="vi-VN"/>
        </w:rPr>
        <w:t>thành phố báo cáo kết quả thực hiện như sau</w:t>
      </w:r>
      <w:r w:rsidR="0081277B">
        <w:rPr>
          <w:rFonts w:ascii="Times New Roman" w:hAnsi="Times New Roman"/>
          <w:sz w:val="28"/>
          <w:szCs w:val="28"/>
          <w:lang w:val="vi-VN"/>
        </w:rPr>
        <w:t>:</w:t>
      </w:r>
    </w:p>
    <w:p w:rsidR="001A65C1" w:rsidRPr="000F2836" w:rsidRDefault="001A65C1" w:rsidP="006E7C87">
      <w:pPr>
        <w:spacing w:before="120" w:line="240" w:lineRule="auto"/>
        <w:ind w:firstLine="720"/>
        <w:jc w:val="both"/>
        <w:rPr>
          <w:rFonts w:ascii="Times New Roman" w:hAnsi="Times New Roman"/>
          <w:b/>
          <w:sz w:val="28"/>
          <w:szCs w:val="28"/>
          <w:lang w:val="vi-VN"/>
        </w:rPr>
      </w:pPr>
      <w:r w:rsidRPr="000F2836">
        <w:rPr>
          <w:rFonts w:ascii="Times New Roman" w:hAnsi="Times New Roman"/>
          <w:b/>
          <w:sz w:val="28"/>
          <w:szCs w:val="28"/>
          <w:lang w:val="vi-VN"/>
        </w:rPr>
        <w:t>I. KẾT QUẢ THỰC HIỆN CÁC NHIỆM VỤ, GIẢI PHÁP</w:t>
      </w:r>
    </w:p>
    <w:p w:rsidR="00766B60" w:rsidRPr="00187960" w:rsidRDefault="00766B60" w:rsidP="006E7C87">
      <w:pPr>
        <w:spacing w:before="120" w:line="240" w:lineRule="auto"/>
        <w:ind w:firstLine="720"/>
        <w:jc w:val="both"/>
        <w:rPr>
          <w:rFonts w:ascii="Times New Roman" w:hAnsi="Times New Roman"/>
          <w:b/>
          <w:sz w:val="28"/>
          <w:szCs w:val="28"/>
          <w:lang w:val="vi-VN"/>
        </w:rPr>
      </w:pPr>
      <w:r w:rsidRPr="00187960">
        <w:rPr>
          <w:rFonts w:ascii="Times New Roman" w:hAnsi="Times New Roman"/>
          <w:b/>
          <w:sz w:val="28"/>
          <w:szCs w:val="28"/>
          <w:lang w:val="vi-VN"/>
        </w:rPr>
        <w:t>1. Công tác triển khai, quán triệt Đề án 06</w:t>
      </w:r>
    </w:p>
    <w:p w:rsidR="00A72710" w:rsidRDefault="00766B60"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A72710" w:rsidRPr="0044280F">
        <w:rPr>
          <w:rFonts w:ascii="Times New Roman" w:hAnsi="Times New Roman"/>
          <w:sz w:val="28"/>
          <w:szCs w:val="28"/>
          <w:lang w:val="pt-BR"/>
        </w:rPr>
        <w:t>Tham mưu UBND thành phố b</w:t>
      </w:r>
      <w:r w:rsidR="00A72710" w:rsidRPr="00AC4341">
        <w:rPr>
          <w:rFonts w:ascii="Times New Roman" w:hAnsi="Times New Roman"/>
          <w:sz w:val="28"/>
          <w:szCs w:val="28"/>
          <w:lang w:val="pt-BR"/>
        </w:rPr>
        <w:t>an hành</w:t>
      </w:r>
      <w:r w:rsidR="00A72710" w:rsidRPr="0044280F">
        <w:rPr>
          <w:rFonts w:ascii="Times New Roman" w:hAnsi="Times New Roman"/>
          <w:sz w:val="28"/>
          <w:szCs w:val="28"/>
          <w:lang w:val="pt-BR"/>
        </w:rPr>
        <w:t xml:space="preserve"> </w:t>
      </w:r>
      <w:r w:rsidR="00CB3625">
        <w:rPr>
          <w:rFonts w:ascii="Times New Roman" w:hAnsi="Times New Roman"/>
          <w:sz w:val="28"/>
          <w:szCs w:val="28"/>
          <w:lang w:val="vi-VN"/>
        </w:rPr>
        <w:t>16</w:t>
      </w:r>
      <w:r w:rsidR="00A72710" w:rsidRPr="0044280F">
        <w:rPr>
          <w:rFonts w:ascii="Times New Roman" w:hAnsi="Times New Roman"/>
          <w:sz w:val="28"/>
          <w:szCs w:val="28"/>
          <w:lang w:val="pt-BR"/>
        </w:rPr>
        <w:t xml:space="preserve"> văn bản </w:t>
      </w:r>
      <w:r w:rsidR="00A72710">
        <w:rPr>
          <w:rStyle w:val="FootnoteReference"/>
          <w:rFonts w:ascii="Times New Roman" w:hAnsi="Times New Roman"/>
          <w:sz w:val="28"/>
          <w:szCs w:val="28"/>
        </w:rPr>
        <w:footnoteReference w:id="1"/>
      </w:r>
      <w:r w:rsidR="00A72710" w:rsidRPr="0044280F">
        <w:rPr>
          <w:rFonts w:ascii="Times New Roman" w:hAnsi="Times New Roman"/>
          <w:sz w:val="28"/>
          <w:szCs w:val="28"/>
          <w:lang w:val="pt-BR"/>
        </w:rPr>
        <w:t xml:space="preserve"> </w:t>
      </w:r>
      <w:r w:rsidR="00605C61" w:rsidRPr="0044280F">
        <w:rPr>
          <w:rFonts w:ascii="Times New Roman" w:hAnsi="Times New Roman"/>
          <w:sz w:val="28"/>
          <w:szCs w:val="28"/>
          <w:lang w:val="pt-BR"/>
        </w:rPr>
        <w:t xml:space="preserve">chỉ đạo các ban, ngành, địa phương triển khai thực hiện Luật Cư trú năm 2020; các nhiệm vụ </w:t>
      </w:r>
      <w:r w:rsidR="00605C61" w:rsidRPr="0044280F">
        <w:rPr>
          <w:rFonts w:ascii="Times New Roman" w:hAnsi="Times New Roman"/>
          <w:sz w:val="28"/>
          <w:szCs w:val="28"/>
          <w:lang w:val="pt-BR"/>
        </w:rPr>
        <w:lastRenderedPageBreak/>
        <w:t>thuộc Đề án 06/CP; việc triển khai thực hiện dịch vụ công trực tuyến</w:t>
      </w:r>
      <w:r w:rsidR="00605C61">
        <w:rPr>
          <w:rFonts w:ascii="Times New Roman" w:hAnsi="Times New Roman"/>
          <w:sz w:val="28"/>
          <w:szCs w:val="28"/>
          <w:lang w:val="vi-VN"/>
        </w:rPr>
        <w:t xml:space="preserve"> </w:t>
      </w:r>
      <w:r w:rsidR="00A72710">
        <w:rPr>
          <w:rFonts w:ascii="Times New Roman" w:hAnsi="Times New Roman"/>
          <w:sz w:val="28"/>
          <w:szCs w:val="28"/>
          <w:lang w:val="vi-VN"/>
        </w:rPr>
        <w:t>đến toàn thể cán bộ, công nhân, viên chức để nâng cao nhận thức và thực hiện đúng quy định.</w:t>
      </w:r>
    </w:p>
    <w:p w:rsidR="00B92A98" w:rsidRPr="00B92A98" w:rsidRDefault="00B92A98" w:rsidP="006E7C87">
      <w:pPr>
        <w:spacing w:before="120"/>
        <w:jc w:val="both"/>
        <w:rPr>
          <w:rFonts w:ascii="Times New Roman" w:hAnsi="Times New Roman"/>
          <w:bCs/>
          <w:color w:val="000000"/>
          <w:sz w:val="28"/>
          <w:szCs w:val="28"/>
          <w:lang w:val="pt-BR"/>
        </w:rPr>
      </w:pPr>
      <w:r>
        <w:rPr>
          <w:rFonts w:ascii="Times New Roman" w:hAnsi="Times New Roman"/>
          <w:bCs/>
          <w:color w:val="000000"/>
          <w:sz w:val="28"/>
          <w:szCs w:val="28"/>
          <w:lang w:val="vi-VN"/>
        </w:rPr>
        <w:tab/>
      </w:r>
      <w:r w:rsidRPr="00893B23">
        <w:rPr>
          <w:rFonts w:ascii="Times New Roman" w:hAnsi="Times New Roman"/>
          <w:bCs/>
          <w:color w:val="000000"/>
          <w:sz w:val="28"/>
          <w:szCs w:val="28"/>
          <w:lang w:val="pt-BR"/>
        </w:rPr>
        <w:t>- Tham m</w:t>
      </w:r>
      <w:r w:rsidR="00E858B4">
        <w:rPr>
          <w:rFonts w:ascii="Times New Roman" w:hAnsi="Times New Roman"/>
          <w:bCs/>
          <w:color w:val="000000"/>
          <w:sz w:val="28"/>
          <w:szCs w:val="28"/>
          <w:lang w:val="pt-BR"/>
        </w:rPr>
        <w:t>ưu UBND thành phố ban hành 0</w:t>
      </w:r>
      <w:r w:rsidR="00E858B4">
        <w:rPr>
          <w:rFonts w:ascii="Times New Roman" w:hAnsi="Times New Roman"/>
          <w:bCs/>
          <w:color w:val="000000"/>
          <w:sz w:val="28"/>
          <w:szCs w:val="28"/>
          <w:lang w:val="vi-VN"/>
        </w:rPr>
        <w:t>4</w:t>
      </w:r>
      <w:r w:rsidRPr="00893B23">
        <w:rPr>
          <w:rFonts w:ascii="Times New Roman" w:hAnsi="Times New Roman"/>
          <w:bCs/>
          <w:color w:val="000000"/>
          <w:sz w:val="28"/>
          <w:szCs w:val="28"/>
          <w:lang w:val="pt-BR"/>
        </w:rPr>
        <w:t xml:space="preserve"> văn bản</w:t>
      </w:r>
      <w:r>
        <w:rPr>
          <w:rStyle w:val="FootnoteReference"/>
          <w:rFonts w:ascii="Times New Roman" w:hAnsi="Times New Roman"/>
          <w:bCs/>
          <w:color w:val="000000"/>
          <w:sz w:val="28"/>
          <w:szCs w:val="28"/>
        </w:rPr>
        <w:footnoteReference w:id="2"/>
      </w:r>
      <w:r w:rsidRPr="00893B23">
        <w:rPr>
          <w:rFonts w:ascii="Times New Roman" w:hAnsi="Times New Roman"/>
          <w:bCs/>
          <w:color w:val="000000"/>
          <w:sz w:val="28"/>
          <w:szCs w:val="28"/>
          <w:lang w:val="pt-BR"/>
        </w:rPr>
        <w:t xml:space="preserve"> chỉ đạo công tác phối hợp giữa các cơ quan trong việc làm sạch dữ liệu, bảo đảm dữ liệu dân cư “đúng, đủ, sạch, sống” và cấp CCCD gắn chíp, định danh và xác thực điện tử theo Kế hoạch 884; việc triển khai thực hiện 05 mô hình điểm theo Kế hoạch 4528.</w:t>
      </w:r>
    </w:p>
    <w:p w:rsidR="00605C61" w:rsidRPr="00605C61" w:rsidRDefault="00766B60" w:rsidP="006E7C87">
      <w:pPr>
        <w:tabs>
          <w:tab w:val="left" w:pos="0"/>
        </w:tabs>
        <w:spacing w:before="120" w:line="240" w:lineRule="auto"/>
        <w:ind w:firstLine="720"/>
        <w:jc w:val="both"/>
        <w:rPr>
          <w:rFonts w:ascii="Times New Roman" w:hAnsi="Times New Roman"/>
          <w:bCs/>
          <w:sz w:val="28"/>
          <w:szCs w:val="28"/>
          <w:lang w:val="vi-VN"/>
        </w:rPr>
      </w:pPr>
      <w:r>
        <w:rPr>
          <w:rFonts w:ascii="Times New Roman" w:hAnsi="Times New Roman"/>
          <w:sz w:val="28"/>
          <w:szCs w:val="28"/>
          <w:lang w:val="vi-VN"/>
        </w:rPr>
        <w:t>- Tổ Đề án 06 thành phố đã ban hành</w:t>
      </w:r>
      <w:r w:rsidR="00605C61">
        <w:rPr>
          <w:rFonts w:ascii="Times New Roman" w:hAnsi="Times New Roman"/>
          <w:sz w:val="28"/>
          <w:szCs w:val="28"/>
          <w:lang w:val="vi-VN"/>
        </w:rPr>
        <w:t xml:space="preserve"> </w:t>
      </w:r>
      <w:r w:rsidR="00605C61" w:rsidRPr="00605C61">
        <w:rPr>
          <w:rFonts w:ascii="Times New Roman" w:hAnsi="Times New Roman"/>
          <w:sz w:val="28"/>
          <w:szCs w:val="28"/>
          <w:lang w:val="pt-BR"/>
        </w:rPr>
        <w:t>Quyết định số</w:t>
      </w:r>
      <w:r w:rsidR="00605C61">
        <w:rPr>
          <w:rFonts w:ascii="Times New Roman" w:hAnsi="Times New Roman"/>
          <w:sz w:val="28"/>
          <w:szCs w:val="28"/>
          <w:lang w:val="pt-BR"/>
        </w:rPr>
        <w:t xml:space="preserve"> 52/QĐ-TCT</w:t>
      </w:r>
      <w:r w:rsidR="00605C61">
        <w:rPr>
          <w:rFonts w:ascii="Times New Roman" w:hAnsi="Times New Roman"/>
          <w:sz w:val="28"/>
          <w:szCs w:val="28"/>
          <w:lang w:val="vi-VN"/>
        </w:rPr>
        <w:t>Đ</w:t>
      </w:r>
      <w:r w:rsidR="00605C61" w:rsidRPr="00605C61">
        <w:rPr>
          <w:rFonts w:ascii="Times New Roman" w:hAnsi="Times New Roman"/>
          <w:sz w:val="28"/>
          <w:szCs w:val="28"/>
          <w:lang w:val="pt-BR"/>
        </w:rPr>
        <w:t>A06 ngày 21/4/2022 về Quy chế hoạt động của Tổ công tác triển khai Đề án 06/CP</w:t>
      </w:r>
      <w:r w:rsidR="00605C61" w:rsidRPr="00605C61">
        <w:rPr>
          <w:rFonts w:ascii="Times New Roman" w:hAnsi="Times New Roman"/>
          <w:sz w:val="28"/>
          <w:szCs w:val="28"/>
          <w:lang w:val="vi-VN"/>
        </w:rPr>
        <w:t>;</w:t>
      </w:r>
      <w:r w:rsidR="00605C61" w:rsidRPr="00605C61">
        <w:rPr>
          <w:rFonts w:ascii="Times New Roman" w:hAnsi="Times New Roman"/>
          <w:bCs/>
          <w:sz w:val="28"/>
          <w:szCs w:val="28"/>
          <w:lang w:val="pt-BR"/>
        </w:rPr>
        <w:t xml:space="preserve"> Kế hoạch số 93/KH-TCTĐA06 ngày 20/6/2022 tổ chức Hội nghị đánh giá kết quả triển khai thực hiện Đề án 06/CP trên địa bàn Thành phố Quảng Ngãi</w:t>
      </w:r>
      <w:r w:rsidR="00605C61" w:rsidRPr="00605C61">
        <w:rPr>
          <w:rFonts w:ascii="Times New Roman" w:hAnsi="Times New Roman"/>
          <w:bCs/>
          <w:sz w:val="28"/>
          <w:szCs w:val="28"/>
          <w:lang w:val="vi-VN"/>
        </w:rPr>
        <w:t xml:space="preserve"> </w:t>
      </w:r>
      <w:r w:rsidR="00605C61" w:rsidRPr="00605C61">
        <w:rPr>
          <w:rFonts w:ascii="Times New Roman" w:hAnsi="Times New Roman"/>
          <w:bCs/>
          <w:sz w:val="28"/>
          <w:szCs w:val="28"/>
          <w:lang w:val="pt-BR"/>
        </w:rPr>
        <w:t xml:space="preserve"> Quyết định số 178/QĐ-TCTĐA06 ngày 21/9/2022 về việc kiện toàn Tổ giúp việc Tổ công tác Đề án 06/CP Thông báo số 4027/TCTĐA06 ngày 10/11/2022 về việc thông báo lịch kiểm tra, đánh giá kết quả thực hiện Đề án 06/CP trên địa bàn thành phố. </w:t>
      </w:r>
      <w:r w:rsidR="00605C61">
        <w:rPr>
          <w:rFonts w:ascii="Times New Roman" w:hAnsi="Times New Roman"/>
          <w:bCs/>
          <w:sz w:val="28"/>
          <w:szCs w:val="28"/>
          <w:lang w:val="vi-VN"/>
        </w:rPr>
        <w:t>Hằng tháng tham mưu Chủ tịch UBND thành phố báo cáo kết quả việc thực hiện Đề án 06 đúng thời gian quy định, chuẩn bị đầy đủ các tài liệu để tổ chức Hội nghị phục vụ việc giao ban, kiểm tra, sơ kết định kỳ của Tổ Công tác.</w:t>
      </w:r>
    </w:p>
    <w:p w:rsidR="00187960" w:rsidRDefault="00766B60"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187960">
        <w:rPr>
          <w:rFonts w:ascii="Times New Roman" w:hAnsi="Times New Roman"/>
          <w:sz w:val="28"/>
          <w:szCs w:val="28"/>
          <w:lang w:val="vi-VN"/>
        </w:rPr>
        <w:t>Chỉ đạo các thành viên Tổ Đề án 06 thành phố và UBND các xã, phường quán triệt đến toàn thể cán bộ, công chức, viên chức nội dung Đề án 06 để năng cao nhận thức, trách nhiệm và nghĩa vụ của mỗi cá nhân, cơ quan trong việc triển khai thực hiện hiệu quả Đề án 06 trên địa bàn thành phố Quảng Ngãi.</w:t>
      </w:r>
    </w:p>
    <w:p w:rsidR="00187960" w:rsidRPr="00187960" w:rsidRDefault="00187960" w:rsidP="006E7C87">
      <w:pPr>
        <w:spacing w:before="120" w:line="240" w:lineRule="auto"/>
        <w:ind w:firstLine="720"/>
        <w:jc w:val="both"/>
        <w:rPr>
          <w:rFonts w:ascii="Times New Roman" w:hAnsi="Times New Roman"/>
          <w:b/>
          <w:sz w:val="28"/>
          <w:szCs w:val="28"/>
          <w:lang w:val="vi-VN"/>
        </w:rPr>
      </w:pPr>
      <w:r w:rsidRPr="00187960">
        <w:rPr>
          <w:rFonts w:ascii="Times New Roman" w:hAnsi="Times New Roman"/>
          <w:b/>
          <w:sz w:val="28"/>
          <w:szCs w:val="28"/>
          <w:lang w:val="vi-VN"/>
        </w:rPr>
        <w:t>2. Hoàn thiện chính sách, pháp luật về phát triển, cung cấp ứng dụng dịch vụ số liên quan đến thông tin dân cư</w:t>
      </w:r>
    </w:p>
    <w:p w:rsidR="00AF563B" w:rsidRDefault="00AF563B" w:rsidP="006E7C87">
      <w:pPr>
        <w:spacing w:before="120"/>
        <w:jc w:val="both"/>
        <w:rPr>
          <w:rFonts w:ascii="Times New Roman" w:hAnsi="Times New Roman"/>
          <w:sz w:val="28"/>
          <w:szCs w:val="28"/>
          <w:lang w:val="vi-VN"/>
        </w:rPr>
      </w:pPr>
      <w:r>
        <w:rPr>
          <w:rFonts w:ascii="Times New Roman" w:hAnsi="Times New Roman"/>
          <w:sz w:val="28"/>
          <w:szCs w:val="28"/>
          <w:lang w:val="vi-VN"/>
        </w:rPr>
        <w:tab/>
      </w:r>
      <w:r w:rsidR="00187960">
        <w:rPr>
          <w:rFonts w:ascii="Times New Roman" w:hAnsi="Times New Roman"/>
          <w:sz w:val="28"/>
          <w:szCs w:val="28"/>
          <w:lang w:val="vi-VN"/>
        </w:rPr>
        <w:t>- Đã chủ động nghiên cứu, tham mưu UBND thành phố phát hiện kịp thời những sơ hở, thiếu sót, bất cập trong quá trình triển khai thực hiện Đề án 06 trên địa bàn thành phố Quảng Ngãi để khắc phục, thực hiện bảo đảm các chi</w:t>
      </w:r>
      <w:r>
        <w:rPr>
          <w:rFonts w:ascii="Times New Roman" w:hAnsi="Times New Roman"/>
          <w:sz w:val="28"/>
          <w:szCs w:val="28"/>
          <w:lang w:val="vi-VN"/>
        </w:rPr>
        <w:t>̉</w:t>
      </w:r>
    </w:p>
    <w:p w:rsidR="00187960" w:rsidRPr="00AF563B" w:rsidRDefault="00187960" w:rsidP="006E7C87">
      <w:pPr>
        <w:spacing w:before="120"/>
        <w:jc w:val="both"/>
        <w:rPr>
          <w:rFonts w:asciiTheme="majorHAnsi" w:hAnsiTheme="majorHAnsi" w:cstheme="majorHAnsi"/>
          <w:sz w:val="28"/>
          <w:szCs w:val="28"/>
          <w:lang w:val="vi-VN"/>
        </w:rPr>
      </w:pPr>
      <w:r>
        <w:rPr>
          <w:rFonts w:ascii="Times New Roman" w:hAnsi="Times New Roman"/>
          <w:sz w:val="28"/>
          <w:szCs w:val="28"/>
          <w:lang w:val="vi-VN"/>
        </w:rPr>
        <w:t>tiêu đã đề ra</w:t>
      </w:r>
      <w:r w:rsidR="00AF563B">
        <w:rPr>
          <w:rFonts w:ascii="Times New Roman" w:hAnsi="Times New Roman"/>
          <w:sz w:val="28"/>
          <w:szCs w:val="28"/>
          <w:lang w:val="vi-VN"/>
        </w:rPr>
        <w:t xml:space="preserve">. </w:t>
      </w:r>
      <w:r w:rsidR="00AF563B" w:rsidRPr="00AF563B">
        <w:rPr>
          <w:rFonts w:asciiTheme="majorHAnsi" w:hAnsiTheme="majorHAnsi" w:cstheme="majorHAnsi"/>
          <w:sz w:val="28"/>
          <w:szCs w:val="28"/>
          <w:lang w:val="vi-VN"/>
        </w:rPr>
        <w:t>Ban hành</w:t>
      </w:r>
      <w:r w:rsidR="00AF563B">
        <w:rPr>
          <w:rFonts w:asciiTheme="majorHAnsi" w:hAnsiTheme="majorHAnsi" w:cstheme="majorHAnsi"/>
          <w:sz w:val="28"/>
          <w:szCs w:val="28"/>
          <w:lang w:val="vi-VN"/>
        </w:rPr>
        <w:t xml:space="preserve"> Công văn</w:t>
      </w:r>
      <w:r w:rsidR="00AF563B" w:rsidRPr="00AF563B">
        <w:rPr>
          <w:rFonts w:asciiTheme="majorHAnsi" w:hAnsiTheme="majorHAnsi" w:cstheme="majorHAnsi"/>
          <w:sz w:val="28"/>
          <w:szCs w:val="28"/>
          <w:lang w:val="vi-VN"/>
        </w:rPr>
        <w:t xml:space="preserve"> 3696/TCTĐA06</w:t>
      </w:r>
      <w:r w:rsidR="00AF563B">
        <w:rPr>
          <w:rFonts w:asciiTheme="majorHAnsi" w:hAnsiTheme="majorHAnsi" w:cstheme="majorHAnsi"/>
          <w:sz w:val="28"/>
          <w:szCs w:val="28"/>
          <w:lang w:val="vi-VN"/>
        </w:rPr>
        <w:t xml:space="preserve"> ngày 11/10/2022 về việc </w:t>
      </w:r>
      <w:r w:rsidR="00AF563B" w:rsidRPr="00AF563B">
        <w:rPr>
          <w:rFonts w:asciiTheme="majorHAnsi" w:hAnsiTheme="majorHAnsi" w:cstheme="majorHAnsi"/>
          <w:sz w:val="28"/>
          <w:szCs w:val="28"/>
          <w:lang w:val="vi-VN"/>
        </w:rPr>
        <w:t>phối hợp triển khai thi hành Luật Cư trú năm 2020</w:t>
      </w:r>
      <w:r w:rsidR="00AF563B">
        <w:rPr>
          <w:rFonts w:asciiTheme="majorHAnsi" w:hAnsiTheme="majorHAnsi" w:cstheme="majorHAnsi"/>
          <w:sz w:val="28"/>
          <w:szCs w:val="28"/>
          <w:lang w:val="vi-VN"/>
        </w:rPr>
        <w:t>, hướng dẫn 07</w:t>
      </w:r>
      <w:r w:rsidR="00AF563B" w:rsidRPr="00AF563B">
        <w:rPr>
          <w:rFonts w:asciiTheme="majorHAnsi" w:hAnsiTheme="majorHAnsi" w:cstheme="majorHAnsi"/>
          <w:sz w:val="28"/>
          <w:szCs w:val="28"/>
          <w:lang w:val="vi-VN"/>
        </w:rPr>
        <w:t xml:space="preserve"> phương thức sử dụng thông tin công dân thay việc xuất trình Sổ hộ khẩu, Sổ tạm trú khi thực hiện thủ tục hành chính, giao dịch dân sự</w:t>
      </w:r>
      <w:r w:rsidR="00AF563B">
        <w:rPr>
          <w:rFonts w:asciiTheme="majorHAnsi" w:hAnsiTheme="majorHAnsi" w:cstheme="majorHAnsi"/>
          <w:sz w:val="28"/>
          <w:szCs w:val="28"/>
          <w:lang w:val="vi-VN"/>
        </w:rPr>
        <w:t xml:space="preserve"> đến các cơ quan có liên quan nhằm hạn chế việc xuất trình sổ Hộ khẩu, sổ Tạm trú.</w:t>
      </w:r>
    </w:p>
    <w:p w:rsidR="00862CD7" w:rsidRDefault="00862CD7"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Chỉ đạo Công an thành phố</w:t>
      </w:r>
      <w:r w:rsidR="002C79C2">
        <w:rPr>
          <w:rFonts w:ascii="Times New Roman" w:hAnsi="Times New Roman"/>
          <w:sz w:val="28"/>
          <w:szCs w:val="28"/>
          <w:lang w:val="vi-VN"/>
        </w:rPr>
        <w:t xml:space="preserve"> ban hành</w:t>
      </w:r>
      <w:r>
        <w:rPr>
          <w:rFonts w:ascii="Times New Roman" w:hAnsi="Times New Roman"/>
          <w:sz w:val="28"/>
          <w:szCs w:val="28"/>
          <w:lang w:val="vi-VN"/>
        </w:rPr>
        <w:t xml:space="preserve"> </w:t>
      </w:r>
      <w:r w:rsidR="009B6FE5">
        <w:rPr>
          <w:rFonts w:ascii="Times New Roman" w:hAnsi="Times New Roman"/>
          <w:sz w:val="28"/>
          <w:szCs w:val="28"/>
          <w:lang w:val="vi-VN"/>
        </w:rPr>
        <w:t>53</w:t>
      </w:r>
      <w:r w:rsidR="002C79C2" w:rsidRPr="008612E9">
        <w:rPr>
          <w:rFonts w:asciiTheme="majorHAnsi" w:hAnsiTheme="majorHAnsi" w:cstheme="majorHAnsi"/>
          <w:sz w:val="28"/>
          <w:szCs w:val="28"/>
          <w:lang w:val="pt-BR"/>
        </w:rPr>
        <w:t xml:space="preserve"> văn bản</w:t>
      </w:r>
      <w:r w:rsidR="002C79C2" w:rsidRPr="008612E9">
        <w:rPr>
          <w:rFonts w:asciiTheme="majorHAnsi" w:hAnsiTheme="majorHAnsi" w:cstheme="majorHAnsi"/>
          <w:sz w:val="28"/>
          <w:szCs w:val="28"/>
          <w:vertAlign w:val="superscript"/>
        </w:rPr>
        <w:footnoteReference w:id="3"/>
      </w:r>
      <w:r w:rsidR="002C79C2" w:rsidRPr="008612E9">
        <w:rPr>
          <w:rFonts w:asciiTheme="majorHAnsi" w:hAnsiTheme="majorHAnsi" w:cstheme="majorHAnsi"/>
          <w:sz w:val="28"/>
          <w:szCs w:val="28"/>
          <w:lang w:val="pt-BR"/>
        </w:rPr>
        <w:t xml:space="preserve"> để đôn đốc, hướng dẫn các cơ quan đơn vị có liên quan và xã, phường triển khai thực hiện những </w:t>
      </w:r>
      <w:r w:rsidR="002C79C2" w:rsidRPr="008612E9">
        <w:rPr>
          <w:rFonts w:asciiTheme="majorHAnsi" w:hAnsiTheme="majorHAnsi" w:cstheme="majorHAnsi"/>
          <w:sz w:val="28"/>
          <w:szCs w:val="28"/>
          <w:lang w:val="pt-BR"/>
        </w:rPr>
        <w:lastRenderedPageBreak/>
        <w:t>nhiệm vụ được giao</w:t>
      </w:r>
      <w:r w:rsidR="002C79C2" w:rsidRPr="0044280F">
        <w:rPr>
          <w:rFonts w:asciiTheme="majorHAnsi" w:hAnsiTheme="majorHAnsi" w:cstheme="majorHAnsi"/>
          <w:sz w:val="28"/>
          <w:szCs w:val="28"/>
          <w:lang w:val="pt-BR"/>
        </w:rPr>
        <w:t xml:space="preserve"> và báo</w:t>
      </w:r>
      <w:r w:rsidR="002C79C2">
        <w:rPr>
          <w:rFonts w:asciiTheme="majorHAnsi" w:hAnsiTheme="majorHAnsi" w:cstheme="majorHAnsi"/>
          <w:sz w:val="28"/>
          <w:szCs w:val="28"/>
          <w:lang w:val="vi-VN"/>
        </w:rPr>
        <w:t xml:space="preserve"> </w:t>
      </w:r>
      <w:r w:rsidR="002C79C2" w:rsidRPr="0044280F">
        <w:rPr>
          <w:rFonts w:asciiTheme="majorHAnsi" w:hAnsiTheme="majorHAnsi" w:cstheme="majorHAnsi"/>
          <w:sz w:val="28"/>
          <w:szCs w:val="28"/>
          <w:lang w:val="pt-BR"/>
        </w:rPr>
        <w:t>cáo kịp thời tình hình thực hiện</w:t>
      </w:r>
      <w:r>
        <w:rPr>
          <w:rFonts w:ascii="Times New Roman" w:hAnsi="Times New Roman"/>
          <w:sz w:val="28"/>
          <w:szCs w:val="28"/>
          <w:lang w:val="vi-VN"/>
        </w:rPr>
        <w:t xml:space="preserve"> liên quan đến Cơ sở dữ liệu quốc gia về dân cư, địn</w:t>
      </w:r>
      <w:r w:rsidR="002C79C2">
        <w:rPr>
          <w:rFonts w:ascii="Times New Roman" w:hAnsi="Times New Roman"/>
          <w:sz w:val="28"/>
          <w:szCs w:val="28"/>
          <w:lang w:val="vi-VN"/>
        </w:rPr>
        <w:t xml:space="preserve">h danh và xác thực điện tử, </w:t>
      </w:r>
      <w:r>
        <w:rPr>
          <w:rFonts w:ascii="Times New Roman" w:hAnsi="Times New Roman"/>
          <w:sz w:val="28"/>
          <w:szCs w:val="28"/>
          <w:lang w:val="vi-VN"/>
        </w:rPr>
        <w:t xml:space="preserve">Luật </w:t>
      </w:r>
      <w:r w:rsidR="00AF563B">
        <w:rPr>
          <w:rFonts w:ascii="Times New Roman" w:hAnsi="Times New Roman"/>
          <w:sz w:val="28"/>
          <w:szCs w:val="28"/>
          <w:lang w:val="vi-VN"/>
        </w:rPr>
        <w:t>căn cước công dân</w:t>
      </w:r>
      <w:r>
        <w:rPr>
          <w:rFonts w:ascii="Times New Roman" w:hAnsi="Times New Roman"/>
          <w:sz w:val="28"/>
          <w:szCs w:val="28"/>
          <w:lang w:val="vi-VN"/>
        </w:rPr>
        <w:t>, Luật Bảo vệ dữ liệu cá nhân</w:t>
      </w:r>
      <w:r w:rsidR="002C79C2">
        <w:rPr>
          <w:rFonts w:ascii="Times New Roman" w:hAnsi="Times New Roman"/>
          <w:sz w:val="28"/>
          <w:szCs w:val="28"/>
          <w:lang w:val="vi-VN"/>
        </w:rPr>
        <w:t>.</w:t>
      </w:r>
    </w:p>
    <w:p w:rsidR="000F2836" w:rsidRDefault="000F2836" w:rsidP="006E7C87">
      <w:pPr>
        <w:spacing w:before="120"/>
        <w:jc w:val="both"/>
        <w:rPr>
          <w:rFonts w:asciiTheme="majorHAnsi" w:hAnsiTheme="majorHAnsi" w:cstheme="majorHAnsi"/>
          <w:sz w:val="28"/>
          <w:szCs w:val="28"/>
          <w:lang w:val="vi-VN"/>
        </w:rPr>
      </w:pPr>
      <w:r>
        <w:rPr>
          <w:rFonts w:ascii="Times New Roman" w:hAnsi="Times New Roman"/>
          <w:sz w:val="28"/>
          <w:szCs w:val="28"/>
          <w:lang w:val="vi-VN"/>
        </w:rPr>
        <w:tab/>
      </w:r>
      <w:r w:rsidR="009B6FE5">
        <w:rPr>
          <w:rFonts w:ascii="Times New Roman" w:hAnsi="Times New Roman"/>
          <w:sz w:val="28"/>
          <w:szCs w:val="28"/>
          <w:lang w:val="vi-VN"/>
        </w:rPr>
        <w:t xml:space="preserve">- Chỉ đạo Công an thành phố rà soát, </w:t>
      </w:r>
      <w:r w:rsidR="00761769">
        <w:rPr>
          <w:rFonts w:ascii="Times New Roman" w:hAnsi="Times New Roman"/>
          <w:sz w:val="28"/>
          <w:szCs w:val="28"/>
          <w:lang w:val="vi-VN"/>
        </w:rPr>
        <w:t xml:space="preserve">đề xuất sửa đổi, bổ sung các quy định của pháp luật để sử dụng Cơ sở DLQG về DC phục vụ thực hiện các thủ tục hành chính trên môi trường điện tử và phát triển kinh tế, xã hội. Tổ công tác Đề án 06 thành phố thường xuyên </w:t>
      </w:r>
      <w:r w:rsidR="004277EF">
        <w:rPr>
          <w:rFonts w:ascii="Times New Roman" w:hAnsi="Times New Roman"/>
          <w:sz w:val="28"/>
          <w:szCs w:val="28"/>
          <w:lang w:val="vi-VN"/>
        </w:rPr>
        <w:t>tham mưu Chủ tịch UBND thành phố (trong các báo cáo tháng, báo cáo</w:t>
      </w:r>
      <w:r w:rsidR="004277EF" w:rsidRPr="004277EF">
        <w:rPr>
          <w:rFonts w:ascii="Times New Roman" w:hAnsi="Times New Roman"/>
          <w:sz w:val="28"/>
          <w:szCs w:val="28"/>
          <w:lang w:val="vi-VN"/>
        </w:rPr>
        <w:t xml:space="preserve"> </w:t>
      </w:r>
      <w:r w:rsidR="004277EF">
        <w:rPr>
          <w:rFonts w:ascii="Times New Roman" w:hAnsi="Times New Roman"/>
          <w:sz w:val="28"/>
          <w:szCs w:val="28"/>
          <w:lang w:val="vi-VN"/>
        </w:rPr>
        <w:t>kiểm tra, cuộc họp giao ban định kỳ, đột xuất) khó khăn, vướng mắc,</w:t>
      </w:r>
      <w:r w:rsidR="00761769">
        <w:rPr>
          <w:rFonts w:ascii="Times New Roman" w:hAnsi="Times New Roman"/>
          <w:sz w:val="28"/>
          <w:szCs w:val="28"/>
          <w:lang w:val="vi-VN"/>
        </w:rPr>
        <w:t xml:space="preserve"> đề xuất lên cấp trên những giải pháp nhằm thực hiện tốt Đề án 06 nói chung và những vấn đề liên quan đến CS DLQG về DC nói riêng. Tham mưu Chủ tịch UBND thành phố báo cáo số </w:t>
      </w:r>
      <w:r w:rsidR="00761769" w:rsidRPr="00761769">
        <w:rPr>
          <w:rFonts w:asciiTheme="majorHAnsi" w:hAnsiTheme="majorHAnsi" w:cstheme="majorHAnsi"/>
          <w:sz w:val="28"/>
          <w:szCs w:val="28"/>
          <w:lang w:val="vi-VN"/>
        </w:rPr>
        <w:t>3051/BC-TCTĐA06</w:t>
      </w:r>
      <w:r w:rsidR="00761769">
        <w:rPr>
          <w:rFonts w:asciiTheme="majorHAnsi" w:hAnsiTheme="majorHAnsi" w:cstheme="majorHAnsi"/>
          <w:sz w:val="28"/>
          <w:szCs w:val="28"/>
          <w:lang w:val="vi-VN"/>
        </w:rPr>
        <w:t xml:space="preserve"> về</w:t>
      </w:r>
      <w:r w:rsidR="00761769" w:rsidRPr="00761769">
        <w:rPr>
          <w:rFonts w:asciiTheme="majorHAnsi" w:hAnsiTheme="majorHAnsi" w:cstheme="majorHAnsi"/>
          <w:sz w:val="24"/>
          <w:szCs w:val="24"/>
          <w:lang w:val="vi-VN"/>
        </w:rPr>
        <w:t xml:space="preserve"> </w:t>
      </w:r>
      <w:r w:rsidR="00761769" w:rsidRPr="00761769">
        <w:rPr>
          <w:rFonts w:asciiTheme="majorHAnsi" w:hAnsiTheme="majorHAnsi" w:cstheme="majorHAnsi"/>
          <w:sz w:val="28"/>
          <w:szCs w:val="28"/>
          <w:lang w:val="vi-VN"/>
        </w:rPr>
        <w:t>những tồn tại, khó khăn, vướng mắc và giải pháp, kiến nghị trong thực hiện Đề án 06</w:t>
      </w:r>
      <w:r w:rsidR="004277EF">
        <w:rPr>
          <w:rFonts w:asciiTheme="majorHAnsi" w:hAnsiTheme="majorHAnsi" w:cstheme="majorHAnsi"/>
          <w:sz w:val="28"/>
          <w:szCs w:val="28"/>
          <w:lang w:val="vi-VN"/>
        </w:rPr>
        <w:t xml:space="preserve"> </w:t>
      </w:r>
      <w:r w:rsidR="00761769">
        <w:rPr>
          <w:rFonts w:asciiTheme="majorHAnsi" w:hAnsiTheme="majorHAnsi" w:cstheme="majorHAnsi"/>
          <w:sz w:val="28"/>
          <w:szCs w:val="28"/>
          <w:lang w:val="vi-VN"/>
        </w:rPr>
        <w:t>.</w:t>
      </w:r>
    </w:p>
    <w:p w:rsidR="000F2836" w:rsidRPr="006E7C87" w:rsidRDefault="00761769"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0F2836">
        <w:rPr>
          <w:rFonts w:asciiTheme="majorHAnsi" w:hAnsiTheme="majorHAnsi" w:cstheme="majorHAnsi"/>
          <w:sz w:val="28"/>
          <w:szCs w:val="28"/>
          <w:lang w:val="vi-VN"/>
        </w:rPr>
        <w:tab/>
      </w:r>
      <w:r w:rsidR="006E7C87">
        <w:rPr>
          <w:rFonts w:asciiTheme="majorHAnsi" w:hAnsiTheme="majorHAnsi" w:cstheme="majorHAnsi"/>
          <w:sz w:val="28"/>
          <w:szCs w:val="28"/>
          <w:lang w:val="vi-VN"/>
        </w:rPr>
        <w:t xml:space="preserve">- </w:t>
      </w:r>
      <w:r w:rsidR="000F2836" w:rsidRPr="006E7C87">
        <w:rPr>
          <w:rFonts w:asciiTheme="majorHAnsi" w:hAnsiTheme="majorHAnsi" w:cstheme="majorHAnsi"/>
          <w:sz w:val="28"/>
          <w:szCs w:val="28"/>
          <w:lang w:val="vi-VN"/>
        </w:rPr>
        <w:t>Kết quả rà soát các văn bản quy phạm pháp luật, thủ tục hành chính thuộc thẩm quyền ban hành có quy định việc xuất trình Sổ hộ khẩu, Sổ tạm trú khi thực hiện các thủ tục hành chính, giao dịch dân sự để sửa đổi, bổ sung, bãi bỏ hoặc ban hành mới để bảo đảm có hiệu lực trước ngày 31/12/2022</w:t>
      </w:r>
    </w:p>
    <w:p w:rsidR="000F2836" w:rsidRPr="000F2836" w:rsidRDefault="000F2836" w:rsidP="006E7C87">
      <w:pPr>
        <w:tabs>
          <w:tab w:val="left" w:pos="709"/>
        </w:tabs>
        <w:spacing w:before="120"/>
        <w:jc w:val="both"/>
        <w:rPr>
          <w:rFonts w:asciiTheme="majorHAnsi" w:hAnsiTheme="majorHAnsi" w:cstheme="majorHAnsi"/>
          <w:sz w:val="28"/>
          <w:szCs w:val="28"/>
          <w:lang w:val="vi-VN"/>
        </w:rPr>
      </w:pPr>
      <w:r w:rsidRPr="000F2836">
        <w:rPr>
          <w:rFonts w:asciiTheme="majorHAnsi" w:hAnsiTheme="majorHAnsi" w:cstheme="majorHAnsi"/>
          <w:sz w:val="28"/>
          <w:szCs w:val="28"/>
          <w:lang w:val="vi-VN"/>
        </w:rPr>
        <w:tab/>
      </w:r>
      <w:r w:rsidR="006E7C87">
        <w:rPr>
          <w:rFonts w:asciiTheme="majorHAnsi" w:hAnsiTheme="majorHAnsi" w:cstheme="majorHAnsi"/>
          <w:sz w:val="28"/>
          <w:szCs w:val="28"/>
          <w:lang w:val="vi-VN"/>
        </w:rPr>
        <w:t xml:space="preserve"> </w:t>
      </w:r>
      <w:r w:rsidRPr="000F2836">
        <w:rPr>
          <w:rFonts w:asciiTheme="majorHAnsi" w:hAnsiTheme="majorHAnsi" w:cstheme="majorHAnsi"/>
          <w:sz w:val="28"/>
          <w:szCs w:val="28"/>
          <w:lang w:val="vi-VN"/>
        </w:rPr>
        <w:t xml:space="preserve">Thống kê các thủ tục hành chính, văn bản quy phạm pháp luật liên quan đến thực hiện yêu cầu của Luật Cư trú về hạn chế xuất trình giấy tờ, tài liệu xác </w:t>
      </w:r>
      <w:r w:rsidRPr="000F2836">
        <w:rPr>
          <w:rFonts w:asciiTheme="majorHAnsi" w:hAnsiTheme="majorHAnsi" w:cstheme="majorHAnsi"/>
          <w:sz w:val="28"/>
          <w:szCs w:val="28"/>
          <w:lang w:val="vi-VN"/>
        </w:rPr>
        <w:lastRenderedPageBreak/>
        <w:t>nhận về cư trú và sử dụng thông tin về cư trú là điều kiện để thực hiện thủ tục hành chính:</w:t>
      </w:r>
    </w:p>
    <w:p w:rsidR="000F2836" w:rsidRPr="000F2836" w:rsidRDefault="000F2836" w:rsidP="006E7C87">
      <w:pPr>
        <w:tabs>
          <w:tab w:val="left" w:pos="709"/>
        </w:tabs>
        <w:spacing w:before="120"/>
        <w:jc w:val="both"/>
        <w:rPr>
          <w:rFonts w:asciiTheme="majorHAnsi" w:hAnsiTheme="majorHAnsi" w:cstheme="majorHAnsi"/>
          <w:bCs/>
          <w:sz w:val="28"/>
          <w:szCs w:val="28"/>
          <w:lang w:val="vi-VN"/>
        </w:rPr>
      </w:pPr>
      <w:r w:rsidRPr="000F2836">
        <w:rPr>
          <w:rFonts w:asciiTheme="majorHAnsi" w:hAnsiTheme="majorHAnsi" w:cstheme="majorHAnsi"/>
          <w:sz w:val="28"/>
          <w:szCs w:val="28"/>
          <w:lang w:val="vi-VN"/>
        </w:rPr>
        <w:tab/>
      </w:r>
      <w:r w:rsidR="006E7C87">
        <w:rPr>
          <w:rFonts w:asciiTheme="majorHAnsi" w:hAnsiTheme="majorHAnsi" w:cstheme="majorHAnsi"/>
          <w:sz w:val="28"/>
          <w:szCs w:val="28"/>
          <w:lang w:val="vi-VN"/>
        </w:rPr>
        <w:t>+</w:t>
      </w:r>
      <w:r w:rsidRPr="000F2836">
        <w:rPr>
          <w:rFonts w:asciiTheme="majorHAnsi" w:hAnsiTheme="majorHAnsi" w:cstheme="majorHAnsi"/>
          <w:sz w:val="28"/>
          <w:szCs w:val="28"/>
          <w:lang w:val="vi-VN"/>
        </w:rPr>
        <w:t xml:space="preserve"> Thông tư số 04/2020/TT-BTP ngày 28/5/2020 </w:t>
      </w:r>
      <w:r w:rsidRPr="000F2836">
        <w:rPr>
          <w:rFonts w:asciiTheme="majorHAnsi" w:hAnsiTheme="majorHAnsi" w:cstheme="majorHAnsi"/>
          <w:bCs/>
          <w:sz w:val="28"/>
          <w:szCs w:val="28"/>
          <w:lang w:val="vi-VN"/>
        </w:rPr>
        <w:t>Quy định chi tiết thi hành một số điều của luật hộ tịch và nghị định số 123/2015/NĐ-CP ngày 15 tháng 11 năm 2015 của chính phủ quy định chi tiết một số điều và biện pháp thi hành Luật Hộ tịch.</w:t>
      </w:r>
    </w:p>
    <w:p w:rsidR="000F2836" w:rsidRPr="000F2836" w:rsidRDefault="000F2836" w:rsidP="006E7C87">
      <w:pPr>
        <w:tabs>
          <w:tab w:val="left" w:pos="709"/>
        </w:tabs>
        <w:spacing w:before="120"/>
        <w:jc w:val="both"/>
        <w:rPr>
          <w:rFonts w:asciiTheme="majorHAnsi" w:hAnsiTheme="majorHAnsi" w:cstheme="majorHAnsi"/>
          <w:bCs/>
          <w:sz w:val="28"/>
          <w:szCs w:val="28"/>
          <w:lang w:val="vi-VN"/>
        </w:rPr>
      </w:pPr>
      <w:r w:rsidRPr="000F2836">
        <w:rPr>
          <w:rFonts w:asciiTheme="majorHAnsi" w:hAnsiTheme="majorHAnsi" w:cstheme="majorHAnsi"/>
          <w:bCs/>
          <w:sz w:val="28"/>
          <w:szCs w:val="28"/>
          <w:lang w:val="vi-VN"/>
        </w:rPr>
        <w:tab/>
      </w:r>
      <w:r w:rsidR="006E7C87">
        <w:rPr>
          <w:rFonts w:asciiTheme="majorHAnsi" w:hAnsiTheme="majorHAnsi" w:cstheme="majorHAnsi"/>
          <w:bCs/>
          <w:sz w:val="28"/>
          <w:szCs w:val="28"/>
          <w:lang w:val="vi-VN"/>
        </w:rPr>
        <w:t xml:space="preserve">+ </w:t>
      </w:r>
      <w:r w:rsidRPr="000F2836">
        <w:rPr>
          <w:rFonts w:asciiTheme="majorHAnsi" w:hAnsiTheme="majorHAnsi" w:cstheme="majorHAnsi"/>
          <w:bCs/>
          <w:sz w:val="28"/>
          <w:szCs w:val="28"/>
          <w:lang w:val="vi-VN"/>
        </w:rPr>
        <w:t>Nghị định số 20/2021/NĐ-CP ngày 15/03/2021</w:t>
      </w:r>
      <w:r w:rsidRPr="000F2836">
        <w:rPr>
          <w:rFonts w:ascii="Arial" w:hAnsi="Arial" w:cs="Arial"/>
          <w:b/>
          <w:bCs/>
          <w:color w:val="222222"/>
          <w:sz w:val="20"/>
          <w:szCs w:val="20"/>
          <w:lang w:val="vi-VN"/>
        </w:rPr>
        <w:t xml:space="preserve"> </w:t>
      </w:r>
      <w:r w:rsidRPr="000F2836">
        <w:rPr>
          <w:rFonts w:asciiTheme="majorHAnsi" w:hAnsiTheme="majorHAnsi" w:cstheme="majorHAnsi"/>
          <w:bCs/>
          <w:sz w:val="28"/>
          <w:szCs w:val="28"/>
          <w:lang w:val="vi-VN"/>
        </w:rPr>
        <w:t>Quy định chính sách trợ giúp xã hội đối với đối tượng bảo trợ xã hội.</w:t>
      </w:r>
    </w:p>
    <w:p w:rsidR="00761769" w:rsidRPr="006E1386" w:rsidRDefault="000F2836" w:rsidP="006E7C87">
      <w:pPr>
        <w:tabs>
          <w:tab w:val="left" w:pos="709"/>
        </w:tabs>
        <w:spacing w:before="120"/>
        <w:jc w:val="both"/>
        <w:rPr>
          <w:rFonts w:ascii="Times New Roman" w:hAnsi="Times New Roman"/>
          <w:bCs/>
          <w:sz w:val="28"/>
          <w:szCs w:val="28"/>
          <w:lang w:val="vi-VN"/>
        </w:rPr>
      </w:pPr>
      <w:r w:rsidRPr="000F2836">
        <w:rPr>
          <w:rFonts w:ascii="Times New Roman" w:hAnsi="Times New Roman"/>
          <w:sz w:val="28"/>
          <w:szCs w:val="28"/>
          <w:lang w:val="vi-VN"/>
        </w:rPr>
        <w:tab/>
      </w:r>
      <w:r w:rsidR="006E7C87">
        <w:rPr>
          <w:rFonts w:ascii="Times New Roman" w:hAnsi="Times New Roman"/>
          <w:sz w:val="28"/>
          <w:szCs w:val="28"/>
          <w:lang w:val="vi-VN"/>
        </w:rPr>
        <w:t xml:space="preserve">+ </w:t>
      </w:r>
      <w:r w:rsidRPr="006E1386">
        <w:rPr>
          <w:rFonts w:ascii="Times New Roman" w:hAnsi="Times New Roman"/>
          <w:bCs/>
          <w:sz w:val="28"/>
          <w:szCs w:val="28"/>
          <w:lang w:val="vi-VN"/>
        </w:rPr>
        <w:t>Thông tư 02/2021/TT-BLĐTBXH hướng dẫn Nghị định 20/2021/NĐ-CP về chính sách trợ giúp đối tượng bảo trợ xã hội</w:t>
      </w:r>
    </w:p>
    <w:p w:rsidR="00862CD7" w:rsidRPr="00862CD7" w:rsidRDefault="00862CD7" w:rsidP="006E7C87">
      <w:pPr>
        <w:spacing w:before="120" w:line="240" w:lineRule="auto"/>
        <w:ind w:firstLine="720"/>
        <w:jc w:val="both"/>
        <w:rPr>
          <w:rFonts w:ascii="Times New Roman" w:hAnsi="Times New Roman"/>
          <w:b/>
          <w:sz w:val="28"/>
          <w:szCs w:val="28"/>
          <w:lang w:val="vi-VN"/>
        </w:rPr>
      </w:pPr>
      <w:r w:rsidRPr="00862CD7">
        <w:rPr>
          <w:rFonts w:ascii="Times New Roman" w:hAnsi="Times New Roman"/>
          <w:b/>
          <w:sz w:val="28"/>
          <w:szCs w:val="28"/>
          <w:lang w:val="vi-VN"/>
        </w:rPr>
        <w:t>3. Phục vụ giải quyết thủ tục hành chính, cung cấp dịch vụ công trực tuyến</w:t>
      </w:r>
    </w:p>
    <w:p w:rsidR="004277EF" w:rsidRDefault="004277EF"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Triển khai thực hiện tích hợp, kết nối và chia sẻ dữ liệu dân cư giữa cơ sở dữ liệu quốc gia về dân cư với hệ thống thông tin giải quyết thủ tục hành chính cấp thành phố phục vụ xác thực, chia sẻ thông tin công dân khi thực hiện thủ tục hành chính theo nguyên tắc không yêu cầu khai báo lại các thông tin đã có trong Cơ sở dữ liệu quốc gia về dân cư.</w:t>
      </w:r>
    </w:p>
    <w:p w:rsidR="00AD4CDF" w:rsidRDefault="00AD4CDF"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an thành phố đã </w:t>
      </w:r>
      <w:r w:rsidRPr="00AD4CDF">
        <w:rPr>
          <w:rFonts w:ascii="Times New Roman" w:hAnsi="Times New Roman"/>
          <w:sz w:val="28"/>
          <w:szCs w:val="28"/>
          <w:lang w:val="vi-VN"/>
        </w:rPr>
        <w:t>Triển khai hệ thống định danh và xác thực điện tử bảo đảm đáp ứng các yêu cầu tại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 và ý kiến chỉ đạo của Chủ tịch UBND tỉnh tại Công văn số 6830/UBND-NC ngày 16/12/2021 về triển khai thực hiện Quyết định số 34/2021/QĐ-TTg ngày 08/11/2021 của Thủ tướng Chính phủ</w:t>
      </w:r>
      <w:r>
        <w:rPr>
          <w:rFonts w:ascii="Times New Roman" w:hAnsi="Times New Roman"/>
          <w:sz w:val="28"/>
          <w:szCs w:val="28"/>
          <w:lang w:val="vi-VN"/>
        </w:rPr>
        <w:t xml:space="preserve">. </w:t>
      </w:r>
    </w:p>
    <w:p w:rsidR="00AD4CDF" w:rsidRDefault="00AD4CDF"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Qua đó, tính đến ngày 11/12/2022, Công an thành phố đã tiến hành Thu nhận 24581 hồ sơ định danh điện tử, (trong đó: hồ sơ CCCD kèm định danh điện tử: 22995 trường hợp, tài khoản định danh cho trường hợp đã có CCCD: 1586 trường hợp).</w:t>
      </w:r>
    </w:p>
    <w:p w:rsidR="004277EF" w:rsidRDefault="00AD4CDF"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AD4CDF">
        <w:rPr>
          <w:rFonts w:ascii="Times New Roman" w:hAnsi="Times New Roman"/>
          <w:sz w:val="28"/>
          <w:szCs w:val="28"/>
          <w:lang w:val="vi-VN"/>
        </w:rPr>
        <w:t>Thực hiện</w:t>
      </w:r>
      <w:r w:rsidR="00FD47D9">
        <w:rPr>
          <w:rFonts w:ascii="Times New Roman" w:hAnsi="Times New Roman"/>
          <w:sz w:val="28"/>
          <w:szCs w:val="28"/>
          <w:lang w:val="vi-VN"/>
        </w:rPr>
        <w:t xml:space="preserve"> tiếp nhận thành quả</w:t>
      </w:r>
      <w:r w:rsidRPr="00AD4CDF">
        <w:rPr>
          <w:rFonts w:ascii="Times New Roman" w:hAnsi="Times New Roman"/>
          <w:sz w:val="28"/>
          <w:szCs w:val="28"/>
          <w:lang w:val="vi-VN"/>
        </w:rPr>
        <w:t xml:space="preserve"> kết nối, tích hợp hệ thống xác thực định danh điện tử của</w:t>
      </w:r>
      <w:r w:rsidR="00FD47D9">
        <w:rPr>
          <w:rFonts w:ascii="Times New Roman" w:hAnsi="Times New Roman"/>
          <w:sz w:val="28"/>
          <w:szCs w:val="28"/>
          <w:lang w:val="vi-VN"/>
        </w:rPr>
        <w:t xml:space="preserve"> Bộ</w:t>
      </w:r>
      <w:r w:rsidRPr="00AD4CDF">
        <w:rPr>
          <w:rFonts w:ascii="Times New Roman" w:hAnsi="Times New Roman"/>
          <w:sz w:val="28"/>
          <w:szCs w:val="28"/>
          <w:lang w:val="vi-VN"/>
        </w:rPr>
        <w:t xml:space="preserve"> Công an với Cổng Dịch vụ công quốc gia phục vụ định danh, xác thực, tạo lập tài khoản điện tử của cá nhân trong giải quyết thủ tục hành chính, cung cấp dịch vụ công trực tuyến tại địa phương</w:t>
      </w:r>
    </w:p>
    <w:p w:rsidR="00E12E37" w:rsidRPr="00E12E37" w:rsidRDefault="00AD4CDF" w:rsidP="006E7C87">
      <w:pPr>
        <w:spacing w:before="120" w:line="240" w:lineRule="auto"/>
        <w:ind w:firstLine="720"/>
        <w:jc w:val="both"/>
        <w:rPr>
          <w:rFonts w:asciiTheme="majorHAnsi" w:hAnsiTheme="majorHAnsi" w:cstheme="majorHAnsi"/>
          <w:sz w:val="28"/>
          <w:szCs w:val="28"/>
          <w:shd w:val="clear" w:color="auto" w:fill="FFFFFF"/>
          <w:lang w:val="vi-VN"/>
        </w:rPr>
      </w:pPr>
      <w:r>
        <w:rPr>
          <w:rFonts w:ascii="Times New Roman" w:hAnsi="Times New Roman"/>
          <w:sz w:val="28"/>
          <w:szCs w:val="28"/>
          <w:lang w:val="vi-VN"/>
        </w:rPr>
        <w:t xml:space="preserve">- </w:t>
      </w:r>
      <w:r w:rsidRPr="00AD4CDF">
        <w:rPr>
          <w:rFonts w:ascii="Times New Roman" w:hAnsi="Times New Roman"/>
          <w:sz w:val="28"/>
          <w:szCs w:val="28"/>
          <w:lang w:val="vi-VN"/>
        </w:rPr>
        <w:t>Triển khai các giải pháp hỗ trợ Phòng Tư pháp dùng chung hạ tầng của ngành Công an trong việc đăng ký khai sinh, cấp số định danh c</w:t>
      </w:r>
      <w:r w:rsidR="00E12E37">
        <w:rPr>
          <w:rFonts w:ascii="Times New Roman" w:hAnsi="Times New Roman"/>
          <w:sz w:val="28"/>
          <w:szCs w:val="28"/>
          <w:lang w:val="vi-VN"/>
        </w:rPr>
        <w:t>á</w:t>
      </w:r>
      <w:r w:rsidRPr="00AD4CDF">
        <w:rPr>
          <w:rFonts w:ascii="Times New Roman" w:hAnsi="Times New Roman"/>
          <w:sz w:val="28"/>
          <w:szCs w:val="28"/>
          <w:lang w:val="vi-VN"/>
        </w:rPr>
        <w:t xml:space="preserve"> nhân tại cấp xã đảm bảo đồng bộ, hiệu quả</w:t>
      </w:r>
      <w:r w:rsidR="00C91D11">
        <w:rPr>
          <w:rFonts w:ascii="Times New Roman" w:hAnsi="Times New Roman"/>
          <w:sz w:val="28"/>
          <w:szCs w:val="28"/>
          <w:lang w:val="vi-VN"/>
        </w:rPr>
        <w:t>.</w:t>
      </w:r>
    </w:p>
    <w:p w:rsidR="00E12E37" w:rsidRDefault="001930FB"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UBND thành p</w:t>
      </w:r>
      <w:r w:rsidR="004C74F4">
        <w:rPr>
          <w:rFonts w:ascii="Times New Roman" w:hAnsi="Times New Roman"/>
          <w:sz w:val="28"/>
          <w:szCs w:val="28"/>
          <w:lang w:val="vi-VN"/>
        </w:rPr>
        <w:t xml:space="preserve">hố đã triển khai thực hiện </w:t>
      </w:r>
      <w:r w:rsidR="00E12E37">
        <w:rPr>
          <w:rFonts w:ascii="Times New Roman" w:hAnsi="Times New Roman"/>
          <w:sz w:val="28"/>
          <w:szCs w:val="28"/>
          <w:lang w:val="vi-VN"/>
        </w:rPr>
        <w:t>13/</w:t>
      </w:r>
      <w:r w:rsidR="004C74F4">
        <w:rPr>
          <w:rFonts w:ascii="Times New Roman" w:hAnsi="Times New Roman"/>
          <w:sz w:val="28"/>
          <w:szCs w:val="28"/>
          <w:lang w:val="vi-VN"/>
        </w:rPr>
        <w:t>25 dịch vụ công thiết yếu thuộc thẩm quyền</w:t>
      </w:r>
      <w:r w:rsidR="00E12E37">
        <w:rPr>
          <w:rFonts w:ascii="Times New Roman" w:hAnsi="Times New Roman"/>
          <w:sz w:val="28"/>
          <w:szCs w:val="28"/>
          <w:lang w:val="vi-VN"/>
        </w:rPr>
        <w:t xml:space="preserve">, </w:t>
      </w:r>
      <w:r w:rsidR="00E12E37" w:rsidRPr="00E12E37">
        <w:rPr>
          <w:rFonts w:ascii="Times New Roman" w:hAnsi="Times New Roman"/>
          <w:sz w:val="28"/>
          <w:szCs w:val="28"/>
          <w:lang w:val="vi-VN"/>
        </w:rPr>
        <w:t xml:space="preserve">bảo đảm thực hiện chuẩn hóa, tái cấu trúc quy trình, cắt </w:t>
      </w:r>
      <w:r w:rsidR="00E12E37" w:rsidRPr="00E12E37">
        <w:rPr>
          <w:rFonts w:ascii="Times New Roman" w:hAnsi="Times New Roman"/>
          <w:sz w:val="28"/>
          <w:szCs w:val="28"/>
          <w:lang w:val="vi-VN"/>
        </w:rPr>
        <w:lastRenderedPageBreak/>
        <w:t>giảm, đơn giản hóa thủ tục hành chính sử dụng xác thực, chia sẻ dữ liệu từ Cơ sở dữ liệu quốc gia về dân cư</w:t>
      </w:r>
      <w:r w:rsidR="00E12E37">
        <w:rPr>
          <w:rFonts w:ascii="Times New Roman" w:hAnsi="Times New Roman"/>
          <w:sz w:val="28"/>
          <w:szCs w:val="28"/>
          <w:lang w:val="vi-VN"/>
        </w:rPr>
        <w:t>:</w:t>
      </w:r>
    </w:p>
    <w:p w:rsidR="00E12E37" w:rsidRPr="00F15572" w:rsidRDefault="00E12E37" w:rsidP="006E7C87">
      <w:pPr>
        <w:spacing w:before="120"/>
        <w:ind w:firstLine="720"/>
        <w:jc w:val="both"/>
        <w:rPr>
          <w:rFonts w:ascii="Times New Roman" w:hAnsi="Times New Roman"/>
          <w:sz w:val="28"/>
          <w:szCs w:val="28"/>
          <w:lang w:val="pt-BR"/>
        </w:rPr>
      </w:pPr>
      <w:r>
        <w:rPr>
          <w:rFonts w:ascii="Times New Roman" w:hAnsi="Times New Roman"/>
          <w:sz w:val="28"/>
          <w:szCs w:val="28"/>
          <w:lang w:val="vi-VN"/>
        </w:rPr>
        <w:t xml:space="preserve">+ </w:t>
      </w:r>
      <w:r w:rsidRPr="00F15572">
        <w:rPr>
          <w:rFonts w:ascii="Times New Roman" w:hAnsi="Times New Roman"/>
          <w:sz w:val="28"/>
          <w:szCs w:val="28"/>
          <w:lang w:val="pt-BR"/>
        </w:rPr>
        <w:t>Kết quả thực hiện 11 dịch vụ công của Bộ Công an: Công an thành phố phối hợp với các cơ quan có liên quan đẩy mạnh công tác tuyên truyền về việc giải quyết 08/11 dịch vụ công trực tuyến trên Cổng dịch vụ công Quốc gia, dịch vụ công của Bộ Công an thuộc thẩm quyền của Công an cấp huyện. Kết quả</w:t>
      </w:r>
      <w:r w:rsidR="002B38F9">
        <w:rPr>
          <w:rFonts w:ascii="Times New Roman" w:hAnsi="Times New Roman"/>
          <w:sz w:val="28"/>
          <w:szCs w:val="28"/>
          <w:lang w:val="vi-VN"/>
        </w:rPr>
        <w:t xml:space="preserve"> từ ngày 01/01/2022 đến 13/12/2022</w:t>
      </w:r>
      <w:r w:rsidRPr="00F15572">
        <w:rPr>
          <w:rFonts w:ascii="Times New Roman" w:hAnsi="Times New Roman"/>
          <w:sz w:val="28"/>
          <w:szCs w:val="28"/>
          <w:lang w:val="pt-BR"/>
        </w:rPr>
        <w:t>:</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(1) Xác nhận số Chứng minh nhân dân khi đã được cấp thẻ Căn cướ</w:t>
      </w:r>
      <w:r>
        <w:rPr>
          <w:rFonts w:ascii="Times New Roman" w:hAnsi="Times New Roman"/>
          <w:sz w:val="28"/>
          <w:szCs w:val="28"/>
          <w:lang w:val="pt-BR"/>
        </w:rPr>
        <w:t xml:space="preserve">c công dân: </w:t>
      </w:r>
      <w:r w:rsidR="00BC1C77">
        <w:rPr>
          <w:rFonts w:ascii="Times New Roman" w:hAnsi="Times New Roman"/>
          <w:sz w:val="28"/>
          <w:szCs w:val="28"/>
          <w:lang w:val="vi-VN"/>
        </w:rPr>
        <w:t>0 hồ sơ trực tuyến, 51</w:t>
      </w:r>
      <w:r>
        <w:rPr>
          <w:rFonts w:ascii="Times New Roman" w:hAnsi="Times New Roman"/>
          <w:sz w:val="28"/>
          <w:szCs w:val="28"/>
          <w:lang w:val="vi-VN"/>
        </w:rPr>
        <w:t xml:space="preserve"> hồ sơ trực tiếp</w:t>
      </w:r>
      <w:r w:rsidRPr="00F15572">
        <w:rPr>
          <w:rFonts w:ascii="Times New Roman" w:hAnsi="Times New Roman"/>
          <w:sz w:val="28"/>
          <w:szCs w:val="28"/>
          <w:lang w:val="pt-BR"/>
        </w:rPr>
        <w:t>.</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(2) Cấp lại, đổi thẻ CCCD: 0 trường hợp.</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 xml:space="preserve">(3) Đăng ký thường trú: </w:t>
      </w:r>
      <w:r w:rsidR="00F44E2F">
        <w:rPr>
          <w:rFonts w:ascii="Times New Roman" w:hAnsi="Times New Roman"/>
          <w:sz w:val="28"/>
          <w:szCs w:val="28"/>
          <w:lang w:val="vi-VN"/>
        </w:rPr>
        <w:t>2762</w:t>
      </w:r>
      <w:r>
        <w:rPr>
          <w:rFonts w:ascii="Times New Roman" w:hAnsi="Times New Roman"/>
          <w:sz w:val="28"/>
          <w:szCs w:val="28"/>
          <w:lang w:val="vi-VN"/>
        </w:rPr>
        <w:t xml:space="preserve"> hồ sơ trực tuyến, </w:t>
      </w:r>
      <w:r w:rsidR="00F44E2F">
        <w:rPr>
          <w:rFonts w:ascii="Times New Roman" w:hAnsi="Times New Roman"/>
          <w:sz w:val="28"/>
          <w:szCs w:val="28"/>
          <w:lang w:val="vi-VN"/>
        </w:rPr>
        <w:t>5531</w:t>
      </w:r>
      <w:r>
        <w:rPr>
          <w:rFonts w:ascii="Times New Roman" w:hAnsi="Times New Roman"/>
          <w:sz w:val="28"/>
          <w:szCs w:val="28"/>
          <w:lang w:val="vi-VN"/>
        </w:rPr>
        <w:t xml:space="preserve"> hồ sơ trực tiếp</w:t>
      </w:r>
      <w:r w:rsidRPr="00F15572">
        <w:rPr>
          <w:rFonts w:ascii="Times New Roman" w:hAnsi="Times New Roman"/>
          <w:sz w:val="28"/>
          <w:szCs w:val="28"/>
          <w:lang w:val="pt-BR"/>
        </w:rPr>
        <w:t>.</w:t>
      </w:r>
    </w:p>
    <w:p w:rsidR="00E12E37" w:rsidRDefault="00E12E37" w:rsidP="006E7C87">
      <w:pPr>
        <w:spacing w:before="120"/>
        <w:ind w:firstLine="720"/>
        <w:jc w:val="both"/>
        <w:rPr>
          <w:rFonts w:ascii="Times New Roman" w:hAnsi="Times New Roman"/>
          <w:sz w:val="28"/>
          <w:szCs w:val="28"/>
          <w:lang w:val="vi-VN"/>
        </w:rPr>
      </w:pPr>
      <w:r w:rsidRPr="00F15572">
        <w:rPr>
          <w:rFonts w:ascii="Times New Roman" w:hAnsi="Times New Roman"/>
          <w:sz w:val="28"/>
          <w:szCs w:val="28"/>
          <w:lang w:val="pt-BR"/>
        </w:rPr>
        <w:t xml:space="preserve">(4) Đăng ký tạm trú: </w:t>
      </w:r>
      <w:r>
        <w:rPr>
          <w:rFonts w:ascii="Times New Roman" w:hAnsi="Times New Roman"/>
          <w:sz w:val="28"/>
          <w:szCs w:val="28"/>
          <w:lang w:val="vi-VN"/>
        </w:rPr>
        <w:t xml:space="preserve"> </w:t>
      </w:r>
      <w:r w:rsidR="00F44E2F">
        <w:rPr>
          <w:rFonts w:ascii="Times New Roman" w:hAnsi="Times New Roman"/>
          <w:sz w:val="28"/>
          <w:szCs w:val="28"/>
          <w:lang w:val="vi-VN"/>
        </w:rPr>
        <w:t xml:space="preserve">405 </w:t>
      </w:r>
      <w:r>
        <w:rPr>
          <w:rFonts w:ascii="Times New Roman" w:hAnsi="Times New Roman"/>
          <w:sz w:val="28"/>
          <w:szCs w:val="28"/>
          <w:lang w:val="vi-VN"/>
        </w:rPr>
        <w:t xml:space="preserve">hồ sơ trực tuyến, </w:t>
      </w:r>
      <w:r w:rsidR="00F44E2F">
        <w:rPr>
          <w:rFonts w:ascii="Times New Roman" w:hAnsi="Times New Roman"/>
          <w:sz w:val="28"/>
          <w:szCs w:val="28"/>
          <w:lang w:val="vi-VN"/>
        </w:rPr>
        <w:t xml:space="preserve">2887 </w:t>
      </w:r>
      <w:r>
        <w:rPr>
          <w:rFonts w:ascii="Times New Roman" w:hAnsi="Times New Roman"/>
          <w:sz w:val="28"/>
          <w:szCs w:val="28"/>
          <w:lang w:val="vi-VN"/>
        </w:rPr>
        <w:t>hồ sơ trực tiếp.</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 xml:space="preserve">(5) Khai báo tạm vắng: </w:t>
      </w:r>
      <w:r w:rsidR="00F44E2F">
        <w:rPr>
          <w:rFonts w:ascii="Times New Roman" w:hAnsi="Times New Roman"/>
          <w:sz w:val="28"/>
          <w:szCs w:val="28"/>
          <w:lang w:val="vi-VN"/>
        </w:rPr>
        <w:t xml:space="preserve">03 </w:t>
      </w:r>
      <w:r>
        <w:rPr>
          <w:rFonts w:ascii="Times New Roman" w:hAnsi="Times New Roman"/>
          <w:sz w:val="28"/>
          <w:szCs w:val="28"/>
          <w:lang w:val="vi-VN"/>
        </w:rPr>
        <w:t>hồ sơ trực tuyến,</w:t>
      </w:r>
      <w:r w:rsidR="00F44E2F">
        <w:rPr>
          <w:rFonts w:ascii="Times New Roman" w:hAnsi="Times New Roman"/>
          <w:sz w:val="28"/>
          <w:szCs w:val="28"/>
          <w:lang w:val="vi-VN"/>
        </w:rPr>
        <w:t xml:space="preserve"> 65</w:t>
      </w:r>
      <w:r>
        <w:rPr>
          <w:rFonts w:ascii="Times New Roman" w:hAnsi="Times New Roman"/>
          <w:sz w:val="28"/>
          <w:szCs w:val="28"/>
          <w:lang w:val="vi-VN"/>
        </w:rPr>
        <w:t xml:space="preserve"> hồ sơ trực tiếp.</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(6) Thông báo lưu trú</w:t>
      </w:r>
      <w:r>
        <w:rPr>
          <w:rFonts w:ascii="Times New Roman" w:hAnsi="Times New Roman"/>
          <w:sz w:val="28"/>
          <w:szCs w:val="28"/>
          <w:lang w:val="vi-VN"/>
        </w:rPr>
        <w:t xml:space="preserve">: </w:t>
      </w:r>
      <w:r w:rsidRPr="00F15572">
        <w:rPr>
          <w:rFonts w:ascii="Times New Roman" w:hAnsi="Times New Roman"/>
          <w:sz w:val="28"/>
          <w:szCs w:val="28"/>
          <w:lang w:val="pt-BR"/>
        </w:rPr>
        <w:t xml:space="preserve"> </w:t>
      </w:r>
      <w:r w:rsidR="00F44E2F">
        <w:rPr>
          <w:rFonts w:ascii="Times New Roman" w:hAnsi="Times New Roman"/>
          <w:sz w:val="28"/>
          <w:szCs w:val="28"/>
          <w:lang w:val="vi-VN"/>
        </w:rPr>
        <w:t xml:space="preserve">35,345/35,345 </w:t>
      </w:r>
      <w:r w:rsidRPr="00F15572">
        <w:rPr>
          <w:rFonts w:ascii="Times New Roman" w:hAnsi="Times New Roman"/>
          <w:sz w:val="28"/>
          <w:szCs w:val="28"/>
          <w:lang w:val="pt-BR"/>
        </w:rPr>
        <w:t xml:space="preserve">hồ sơ khai báo của cơ sở kinh doanh dịch vụ lưu trú </w:t>
      </w:r>
      <w:r w:rsidR="00F44E2F">
        <w:rPr>
          <w:rFonts w:ascii="Times New Roman" w:hAnsi="Times New Roman"/>
          <w:sz w:val="28"/>
          <w:szCs w:val="28"/>
          <w:lang w:val="vi-VN"/>
        </w:rPr>
        <w:t>được đăng kí trên cổng DVC trực tuyến</w:t>
      </w:r>
      <w:r w:rsidRPr="00F15572">
        <w:rPr>
          <w:rFonts w:ascii="Times New Roman" w:hAnsi="Times New Roman"/>
          <w:sz w:val="28"/>
          <w:szCs w:val="28"/>
          <w:lang w:val="pt-BR"/>
        </w:rPr>
        <w:t>(196/196 đã đăng ký tài khoản trên cổng dịch vụ công).</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 xml:space="preserve">(7) Đăng ký, cấp biển số mô tô, xe gắn máy: </w:t>
      </w:r>
      <w:r w:rsidR="002B38F9">
        <w:rPr>
          <w:rFonts w:ascii="Times New Roman" w:hAnsi="Times New Roman"/>
          <w:sz w:val="28"/>
          <w:szCs w:val="28"/>
          <w:lang w:val="vi-VN"/>
        </w:rPr>
        <w:t xml:space="preserve">5128 </w:t>
      </w:r>
      <w:r>
        <w:rPr>
          <w:rFonts w:ascii="Times New Roman" w:hAnsi="Times New Roman"/>
          <w:sz w:val="28"/>
          <w:szCs w:val="28"/>
          <w:lang w:val="vi-VN"/>
        </w:rPr>
        <w:t>hồ sơ trực t</w:t>
      </w:r>
      <w:r w:rsidR="00493BDD">
        <w:rPr>
          <w:rFonts w:ascii="Times New Roman" w:hAnsi="Times New Roman"/>
          <w:sz w:val="28"/>
          <w:szCs w:val="28"/>
          <w:lang w:val="vi-VN"/>
        </w:rPr>
        <w:t>iếp</w:t>
      </w:r>
      <w:r>
        <w:rPr>
          <w:rFonts w:ascii="Times New Roman" w:hAnsi="Times New Roman"/>
          <w:sz w:val="28"/>
          <w:szCs w:val="28"/>
          <w:lang w:val="vi-VN"/>
        </w:rPr>
        <w:t>,</w:t>
      </w:r>
      <w:r w:rsidR="002B38F9">
        <w:rPr>
          <w:rFonts w:ascii="Times New Roman" w:hAnsi="Times New Roman"/>
          <w:sz w:val="28"/>
          <w:szCs w:val="28"/>
          <w:lang w:val="vi-VN"/>
        </w:rPr>
        <w:t xml:space="preserve"> 413</w:t>
      </w:r>
      <w:r>
        <w:rPr>
          <w:rFonts w:ascii="Times New Roman" w:hAnsi="Times New Roman"/>
          <w:sz w:val="28"/>
          <w:szCs w:val="28"/>
          <w:lang w:val="vi-VN"/>
        </w:rPr>
        <w:t xml:space="preserve"> hồ sơ trực t</w:t>
      </w:r>
      <w:r w:rsidR="00493BDD">
        <w:rPr>
          <w:rFonts w:ascii="Times New Roman" w:hAnsi="Times New Roman"/>
          <w:sz w:val="28"/>
          <w:szCs w:val="28"/>
          <w:lang w:val="vi-VN"/>
        </w:rPr>
        <w:t>uyến</w:t>
      </w:r>
    </w:p>
    <w:p w:rsidR="00E12E37" w:rsidRDefault="00E12E37" w:rsidP="006E7C87">
      <w:pPr>
        <w:spacing w:before="120"/>
        <w:ind w:firstLine="720"/>
        <w:jc w:val="both"/>
        <w:rPr>
          <w:rFonts w:ascii="Times New Roman" w:hAnsi="Times New Roman"/>
          <w:sz w:val="28"/>
          <w:szCs w:val="28"/>
          <w:lang w:val="vi-VN"/>
        </w:rPr>
      </w:pPr>
      <w:r w:rsidRPr="00F15572">
        <w:rPr>
          <w:rFonts w:ascii="Times New Roman" w:hAnsi="Times New Roman"/>
          <w:sz w:val="28"/>
          <w:szCs w:val="28"/>
          <w:lang w:val="pt-BR"/>
        </w:rPr>
        <w:t>(8) Thu tiền nộp phạt xử lý vi phạm hành chính trong lĩnh vực giao thông đường bộ qua thiết bị ghi hình (phạt nguội):</w:t>
      </w:r>
      <w:r w:rsidR="002B38F9">
        <w:rPr>
          <w:rFonts w:ascii="Times New Roman" w:hAnsi="Times New Roman"/>
          <w:sz w:val="28"/>
          <w:szCs w:val="28"/>
          <w:lang w:val="vi-VN"/>
        </w:rPr>
        <w:t>0</w:t>
      </w:r>
      <w:r w:rsidRPr="00F15572">
        <w:rPr>
          <w:rFonts w:ascii="Times New Roman" w:hAnsi="Times New Roman"/>
          <w:sz w:val="28"/>
          <w:szCs w:val="28"/>
          <w:lang w:val="pt-BR"/>
        </w:rPr>
        <w:t xml:space="preserve"> </w:t>
      </w:r>
      <w:r>
        <w:rPr>
          <w:rFonts w:ascii="Times New Roman" w:hAnsi="Times New Roman"/>
          <w:sz w:val="28"/>
          <w:szCs w:val="28"/>
          <w:lang w:val="vi-VN"/>
        </w:rPr>
        <w:t xml:space="preserve">hồ sơ trực tuyến, </w:t>
      </w:r>
      <w:r w:rsidR="002B38F9">
        <w:rPr>
          <w:rFonts w:ascii="Times New Roman" w:hAnsi="Times New Roman"/>
          <w:sz w:val="28"/>
          <w:szCs w:val="28"/>
          <w:lang w:val="vi-VN"/>
        </w:rPr>
        <w:t xml:space="preserve">142 </w:t>
      </w:r>
      <w:r>
        <w:rPr>
          <w:rFonts w:ascii="Times New Roman" w:hAnsi="Times New Roman"/>
          <w:sz w:val="28"/>
          <w:szCs w:val="28"/>
          <w:lang w:val="vi-VN"/>
        </w:rPr>
        <w:t>hồ sơ trực tiếp</w:t>
      </w:r>
      <w:r w:rsidR="002B38F9">
        <w:rPr>
          <w:rFonts w:ascii="Times New Roman" w:hAnsi="Times New Roman"/>
          <w:sz w:val="28"/>
          <w:szCs w:val="28"/>
          <w:lang w:val="vi-VN"/>
        </w:rPr>
        <w:t>.</w:t>
      </w:r>
      <w:r w:rsidRPr="00F15572">
        <w:rPr>
          <w:rFonts w:ascii="Times New Roman" w:hAnsi="Times New Roman"/>
          <w:sz w:val="28"/>
          <w:szCs w:val="28"/>
          <w:lang w:val="pt-BR"/>
        </w:rPr>
        <w:t xml:space="preserve"> </w:t>
      </w:r>
    </w:p>
    <w:p w:rsidR="00E12E37" w:rsidRPr="00F15572" w:rsidRDefault="00E12E37" w:rsidP="006E7C87">
      <w:pPr>
        <w:spacing w:before="120"/>
        <w:ind w:firstLine="720"/>
        <w:jc w:val="both"/>
        <w:rPr>
          <w:rFonts w:ascii="Times New Roman" w:hAnsi="Times New Roman"/>
          <w:sz w:val="28"/>
          <w:szCs w:val="28"/>
          <w:lang w:val="pt-BR"/>
        </w:rPr>
      </w:pPr>
      <w:r w:rsidRPr="00F15572">
        <w:rPr>
          <w:rFonts w:ascii="Times New Roman" w:hAnsi="Times New Roman"/>
          <w:sz w:val="28"/>
          <w:szCs w:val="28"/>
          <w:lang w:val="pt-BR"/>
        </w:rPr>
        <w:t>(9) (10) (11) 03 thủ tục dịch vụ công còn lại (cấp, cấp lại, sửa đổi, bổ sung hộ chiếu phổ thông; thủ tục làm con dấu mới và cấp Giấy chứng nhận đã đăng ký mẫu dấu; thủ tục làm con dấu thu nhỏ, dấu nối, dấu xi và cấp Giấy chứng nhận đã đăng ký mẫu con dấu): Không thuộc thẩm quyền.</w:t>
      </w:r>
    </w:p>
    <w:p w:rsidR="00E12E37" w:rsidRPr="00E12E37" w:rsidRDefault="003B1EA4" w:rsidP="006E7C87">
      <w:pPr>
        <w:spacing w:before="120" w:line="240" w:lineRule="auto"/>
        <w:ind w:firstLine="851"/>
        <w:jc w:val="both"/>
        <w:rPr>
          <w:rFonts w:asciiTheme="majorHAnsi" w:hAnsiTheme="majorHAnsi" w:cstheme="majorHAnsi"/>
          <w:color w:val="FF0000"/>
          <w:sz w:val="28"/>
          <w:szCs w:val="28"/>
          <w:shd w:val="clear" w:color="auto" w:fill="FFFFFF"/>
          <w:lang w:val="pt-BR"/>
        </w:rPr>
      </w:pPr>
      <w:r>
        <w:rPr>
          <w:rFonts w:asciiTheme="majorHAnsi" w:hAnsiTheme="majorHAnsi" w:cstheme="majorHAnsi"/>
          <w:color w:val="000000" w:themeColor="text1"/>
          <w:sz w:val="28"/>
          <w:szCs w:val="28"/>
          <w:shd w:val="clear" w:color="auto" w:fill="FFFFFF"/>
          <w:lang w:val="vi-VN"/>
        </w:rPr>
        <w:t xml:space="preserve">+ </w:t>
      </w:r>
      <w:r w:rsidR="00E12E37" w:rsidRPr="00E12E37">
        <w:rPr>
          <w:rFonts w:asciiTheme="majorHAnsi" w:hAnsiTheme="majorHAnsi" w:cstheme="majorHAnsi"/>
          <w:color w:val="000000" w:themeColor="text1"/>
          <w:sz w:val="28"/>
          <w:szCs w:val="28"/>
          <w:shd w:val="clear" w:color="auto" w:fill="FFFFFF"/>
          <w:lang w:val="pt-BR"/>
        </w:rPr>
        <w:t xml:space="preserve">Trong 25 dịch vụ công thiết yếu theo Đề án 06, có 05 dịch vụ công thuộc lĩnh vực hộ tịch, bao gồm: đăng ký khai sinh, đăng ký khai tử, đăng ký kết hôn, liên thông đăng ký khai sinh – đăng ký thường trú, cấp thẻ bảo hiểm y tế cho trẻ dưới 6 tuổi, liên thông đăng ký khai tử  – xóa đăng ký thường trú- Trợ cấp mai táng phí). </w:t>
      </w:r>
      <w:r w:rsidR="00E12E37" w:rsidRPr="00E12E37">
        <w:rPr>
          <w:rFonts w:asciiTheme="majorHAnsi" w:hAnsiTheme="majorHAnsi" w:cstheme="majorHAnsi"/>
          <w:sz w:val="28"/>
          <w:szCs w:val="28"/>
          <w:shd w:val="clear" w:color="auto" w:fill="FFFFFF"/>
          <w:lang w:val="pt-BR"/>
        </w:rPr>
        <w:t xml:space="preserve">Trong năm 2022, trên địa bàn thành phố đã tiếp nhận, giải quyết đúng và trước thời hạn 13.018 trường hợp đăng ký hộ tịch (trong đó: trực tiếp: 12.814 trường hợp; trực tuyến: 204 trường hợp). </w:t>
      </w:r>
      <w:r w:rsidR="00E12E37" w:rsidRPr="00E12E37">
        <w:rPr>
          <w:rFonts w:asciiTheme="majorHAnsi" w:hAnsiTheme="majorHAnsi" w:cstheme="majorHAnsi"/>
          <w:sz w:val="28"/>
          <w:szCs w:val="28"/>
          <w:lang w:val="pt-BR"/>
        </w:rPr>
        <w:t>Các hồ sơ được tiếp nhận đều được giải quyết đảm bảo theo đúng quy định</w:t>
      </w:r>
      <w:r w:rsidR="00E12E37" w:rsidRPr="00E12E37">
        <w:rPr>
          <w:rFonts w:asciiTheme="majorHAnsi" w:hAnsiTheme="majorHAnsi" w:cstheme="majorHAnsi"/>
          <w:color w:val="000000" w:themeColor="text1"/>
          <w:sz w:val="28"/>
          <w:szCs w:val="28"/>
          <w:lang w:val="pt-BR"/>
        </w:rPr>
        <w:t>. Cụ thể:</w:t>
      </w:r>
    </w:p>
    <w:p w:rsidR="00E12E37" w:rsidRPr="00E12E37" w:rsidRDefault="00E12E37" w:rsidP="006E7C87">
      <w:pPr>
        <w:spacing w:before="120" w:line="240" w:lineRule="auto"/>
        <w:ind w:firstLine="851"/>
        <w:jc w:val="both"/>
        <w:rPr>
          <w:rFonts w:asciiTheme="majorHAnsi" w:hAnsiTheme="majorHAnsi" w:cstheme="majorHAnsi"/>
          <w:sz w:val="28"/>
          <w:szCs w:val="28"/>
          <w:shd w:val="clear" w:color="auto" w:fill="FFFFFF"/>
          <w:lang w:val="pt-BR"/>
        </w:rPr>
      </w:pPr>
      <w:r w:rsidRPr="00E12E37">
        <w:rPr>
          <w:rFonts w:asciiTheme="majorHAnsi" w:hAnsiTheme="majorHAnsi" w:cstheme="majorHAnsi"/>
          <w:sz w:val="28"/>
          <w:szCs w:val="28"/>
          <w:shd w:val="clear" w:color="auto" w:fill="FFFFFF"/>
          <w:lang w:val="pt-BR"/>
        </w:rPr>
        <w:t>* Tại UBND thành phố:</w:t>
      </w:r>
    </w:p>
    <w:p w:rsidR="00E12E37" w:rsidRPr="00E12E37" w:rsidRDefault="00E12E37"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lastRenderedPageBreak/>
        <w:t>(</w:t>
      </w:r>
      <w:r w:rsidR="003B1EA4">
        <w:rPr>
          <w:rFonts w:asciiTheme="majorHAnsi" w:hAnsiTheme="majorHAnsi" w:cstheme="majorHAnsi"/>
          <w:sz w:val="28"/>
          <w:szCs w:val="28"/>
          <w:shd w:val="clear" w:color="auto" w:fill="FFFFFF"/>
          <w:lang w:val="vi-VN"/>
        </w:rPr>
        <w:t>1)</w:t>
      </w:r>
      <w:r w:rsidRPr="00E12E37">
        <w:rPr>
          <w:rFonts w:asciiTheme="majorHAnsi" w:hAnsiTheme="majorHAnsi" w:cstheme="majorHAnsi"/>
          <w:sz w:val="28"/>
          <w:szCs w:val="28"/>
          <w:shd w:val="clear" w:color="auto" w:fill="FFFFFF"/>
          <w:lang w:val="pt-BR"/>
        </w:rPr>
        <w:t xml:space="preserve"> Tổng số hồ sơ đăng ký khai sinh: 08 trường hợp, trong đó: tổng số hồ sơ đủ điều kiện tiếp nhận là 08 (trực tiếp: 05 trường hợp, trực tuyến: 03 trường hợp); số hồ sơ đã giải quyết đúng hạn: 08. </w:t>
      </w:r>
    </w:p>
    <w:p w:rsidR="00E12E37" w:rsidRPr="00E12E37"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(2) </w:t>
      </w:r>
      <w:r w:rsidR="00E12E37" w:rsidRPr="00E12E37">
        <w:rPr>
          <w:rFonts w:asciiTheme="majorHAnsi" w:hAnsiTheme="majorHAnsi" w:cstheme="majorHAnsi"/>
          <w:sz w:val="28"/>
          <w:szCs w:val="28"/>
          <w:shd w:val="clear" w:color="auto" w:fill="FFFFFF"/>
          <w:lang w:val="pt-BR"/>
        </w:rPr>
        <w:t xml:space="preserve">Tổng số hồ sơ đăng ký khai tử : 03 trường hợp, trong đó: tổng số hồ sơ đủ điều kiện tiếp nhận là 03 (trực tiếp: 0 trường hợp, trực tuyến: 03 trường hợp); số hồ sơ đã giải quyết đúng hạn: 03. </w:t>
      </w:r>
    </w:p>
    <w:p w:rsidR="00E12E37" w:rsidRPr="00E12E37"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(3) </w:t>
      </w:r>
      <w:r w:rsidR="00E12E37" w:rsidRPr="00E12E37">
        <w:rPr>
          <w:rFonts w:asciiTheme="majorHAnsi" w:hAnsiTheme="majorHAnsi" w:cstheme="majorHAnsi"/>
          <w:sz w:val="28"/>
          <w:szCs w:val="28"/>
          <w:shd w:val="clear" w:color="auto" w:fill="FFFFFF"/>
          <w:lang w:val="pt-BR"/>
        </w:rPr>
        <w:t xml:space="preserve">Tổng số hồ sơ đăng ký kết hôn : 20 trường hợp, trong đó: tổng số hồ sơ đủ điều kiện tiếp nhận là 20 trường hợp (trực tiếp: 17 trường hợp, trực tuyến: 03 trường hợp); số hồ sơ đã giải quyết đúng hạn: 20. </w:t>
      </w:r>
    </w:p>
    <w:p w:rsidR="00E12E37" w:rsidRPr="00E12E37" w:rsidRDefault="00E12E37" w:rsidP="006E7C87">
      <w:pPr>
        <w:spacing w:before="120" w:line="240" w:lineRule="auto"/>
        <w:ind w:firstLine="851"/>
        <w:jc w:val="both"/>
        <w:rPr>
          <w:rFonts w:asciiTheme="majorHAnsi" w:hAnsiTheme="majorHAnsi" w:cstheme="majorHAnsi"/>
          <w:sz w:val="28"/>
          <w:szCs w:val="28"/>
          <w:shd w:val="clear" w:color="auto" w:fill="FFFFFF"/>
          <w:lang w:val="pt-BR"/>
        </w:rPr>
      </w:pPr>
      <w:r w:rsidRPr="00E12E37">
        <w:rPr>
          <w:rFonts w:asciiTheme="majorHAnsi" w:hAnsiTheme="majorHAnsi" w:cstheme="majorHAnsi"/>
          <w:sz w:val="28"/>
          <w:szCs w:val="28"/>
          <w:shd w:val="clear" w:color="auto" w:fill="FFFFFF"/>
          <w:lang w:val="pt-BR"/>
        </w:rPr>
        <w:t>* Tại UBND 23 xã, phường</w:t>
      </w:r>
    </w:p>
    <w:p w:rsidR="00E12E37" w:rsidRPr="00E12E37"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(1) </w:t>
      </w:r>
      <w:r w:rsidR="00E12E37" w:rsidRPr="00E12E37">
        <w:rPr>
          <w:rFonts w:asciiTheme="majorHAnsi" w:hAnsiTheme="majorHAnsi" w:cstheme="majorHAnsi"/>
          <w:sz w:val="28"/>
          <w:szCs w:val="28"/>
          <w:shd w:val="clear" w:color="auto" w:fill="FFFFFF"/>
          <w:lang w:val="pt-BR"/>
        </w:rPr>
        <w:t>Tổng số hồ sơ đăng ký khai sinh : 5.133 trường hợp, trong đó: tổng số hồ sơ đủ điều kiện tiếp nhận là 5.133 trường hợp (trực tiếp: 5.010 trường hợp, trực tuyến: 115 trường hợp); số hồ sơ đã giải quyết đúng hạn: 5.133.</w:t>
      </w:r>
    </w:p>
    <w:p w:rsidR="00E12E37" w:rsidRPr="00E12E37"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(2) </w:t>
      </w:r>
      <w:r w:rsidR="00E12E37" w:rsidRPr="00E12E37">
        <w:rPr>
          <w:rFonts w:asciiTheme="majorHAnsi" w:hAnsiTheme="majorHAnsi" w:cstheme="majorHAnsi"/>
          <w:sz w:val="28"/>
          <w:szCs w:val="28"/>
          <w:shd w:val="clear" w:color="auto" w:fill="FFFFFF"/>
          <w:lang w:val="pt-BR"/>
        </w:rPr>
        <w:t>Tổng số hồ sơ đăng ký khai tử : 2.747 trường hợp, trong đó: tổng số hồ sơ đủ điều kiện tiếp nhận là 2.747 trường hợp (trực tiếp: 2.710 trường hợp, trực tuyế</w:t>
      </w:r>
      <w:r w:rsidR="00BB2A08">
        <w:rPr>
          <w:rFonts w:asciiTheme="majorHAnsi" w:hAnsiTheme="majorHAnsi" w:cstheme="majorHAnsi"/>
          <w:sz w:val="28"/>
          <w:szCs w:val="28"/>
          <w:shd w:val="clear" w:color="auto" w:fill="FFFFFF"/>
          <w:lang w:val="pt-BR"/>
        </w:rPr>
        <w:t xml:space="preserve">n: </w:t>
      </w:r>
      <w:r w:rsidR="00BB2A08">
        <w:rPr>
          <w:rFonts w:asciiTheme="majorHAnsi" w:hAnsiTheme="majorHAnsi" w:cstheme="majorHAnsi"/>
          <w:sz w:val="28"/>
          <w:szCs w:val="28"/>
          <w:shd w:val="clear" w:color="auto" w:fill="FFFFFF"/>
          <w:lang w:val="vi-VN"/>
        </w:rPr>
        <w:t>37</w:t>
      </w:r>
      <w:r w:rsidR="00E12E37" w:rsidRPr="00E12E37">
        <w:rPr>
          <w:rFonts w:asciiTheme="majorHAnsi" w:hAnsiTheme="majorHAnsi" w:cstheme="majorHAnsi"/>
          <w:sz w:val="28"/>
          <w:szCs w:val="28"/>
          <w:shd w:val="clear" w:color="auto" w:fill="FFFFFF"/>
          <w:lang w:val="pt-BR"/>
        </w:rPr>
        <w:t xml:space="preserve"> trường hợp); số hồ sơ đã giải quyết đúng hạn: 2.747.</w:t>
      </w:r>
    </w:p>
    <w:p w:rsidR="00E12E37" w:rsidRPr="00E12E37"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(3) </w:t>
      </w:r>
      <w:r w:rsidR="00E12E37" w:rsidRPr="00E12E37">
        <w:rPr>
          <w:rFonts w:asciiTheme="majorHAnsi" w:hAnsiTheme="majorHAnsi" w:cstheme="majorHAnsi"/>
          <w:sz w:val="28"/>
          <w:szCs w:val="28"/>
          <w:shd w:val="clear" w:color="auto" w:fill="FFFFFF"/>
          <w:lang w:val="pt-BR"/>
        </w:rPr>
        <w:t xml:space="preserve">Tổng số hồ sơ đăng ký kết hôn : 1.848 trường hợp, trong đó: tổng số hồ sơ đủ điều kiện tiếp nhận 1.848 trường hợp; trực tiếp: 1.806 trường hợp, trực tuyến: 42 trường hợp); số hồ sơ đã giải quyết đúng hạn: 1.848. </w:t>
      </w:r>
    </w:p>
    <w:p w:rsidR="00E12E37" w:rsidRPr="003B1EA4"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(4) </w:t>
      </w:r>
      <w:r w:rsidR="00E12E37" w:rsidRPr="003B1EA4">
        <w:rPr>
          <w:rFonts w:asciiTheme="majorHAnsi" w:hAnsiTheme="majorHAnsi" w:cstheme="majorHAnsi"/>
          <w:sz w:val="28"/>
          <w:szCs w:val="28"/>
          <w:shd w:val="clear" w:color="auto" w:fill="FFFFFF"/>
          <w:lang w:val="pt-BR"/>
        </w:rPr>
        <w:t>Tổng số hồ sơ liên thông đăng ký khai sinh- cấp thẻ BHYT cho trẻ dưới 6 tuổi: 2.837 trường hợp, tổng số hồ sơ đủ điều kiện tiếp nhận 2.837 trường hợp; số hồ sơ đã giải quyết đúng hạ</w:t>
      </w:r>
      <w:r w:rsidR="00BB2A08">
        <w:rPr>
          <w:rFonts w:asciiTheme="majorHAnsi" w:hAnsiTheme="majorHAnsi" w:cstheme="majorHAnsi"/>
          <w:sz w:val="28"/>
          <w:szCs w:val="28"/>
          <w:shd w:val="clear" w:color="auto" w:fill="FFFFFF"/>
          <w:lang w:val="pt-BR"/>
        </w:rPr>
        <w:t>n: 2.83</w:t>
      </w:r>
      <w:r w:rsidR="00BB2A08">
        <w:rPr>
          <w:rFonts w:asciiTheme="majorHAnsi" w:hAnsiTheme="majorHAnsi" w:cstheme="majorHAnsi"/>
          <w:sz w:val="28"/>
          <w:szCs w:val="28"/>
          <w:shd w:val="clear" w:color="auto" w:fill="FFFFFF"/>
          <w:lang w:val="vi-VN"/>
        </w:rPr>
        <w:t>7</w:t>
      </w:r>
      <w:r w:rsidR="00E12E37" w:rsidRPr="003B1EA4">
        <w:rPr>
          <w:rFonts w:asciiTheme="majorHAnsi" w:hAnsiTheme="majorHAnsi" w:cstheme="majorHAnsi"/>
          <w:sz w:val="28"/>
          <w:szCs w:val="28"/>
          <w:shd w:val="clear" w:color="auto" w:fill="FFFFFF"/>
          <w:lang w:val="pt-BR"/>
        </w:rPr>
        <w:t xml:space="preserve"> trường hợp.</w:t>
      </w:r>
    </w:p>
    <w:p w:rsidR="00E12E37" w:rsidRPr="003B1EA4"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(5)</w:t>
      </w:r>
      <w:r w:rsidR="00E12E37" w:rsidRPr="003B1EA4">
        <w:rPr>
          <w:rFonts w:asciiTheme="majorHAnsi" w:hAnsiTheme="majorHAnsi" w:cstheme="majorHAnsi"/>
          <w:sz w:val="28"/>
          <w:szCs w:val="28"/>
          <w:shd w:val="clear" w:color="auto" w:fill="FFFFFF"/>
          <w:lang w:val="pt-BR"/>
        </w:rPr>
        <w:t xml:space="preserve"> Tổng số hồ sơ liên thông đăng ký khai sinh- đăng ký thường trú- cấp thẻ BHYT cho trẻ dưới 6 tuổi: 10 trường hợp, tổng số hồ sơ đủ điều kiện tiếp nhận 10 trường hợp; số hồ sơ đã giải quyết đúng hạn: 10 trường hợp.</w:t>
      </w:r>
    </w:p>
    <w:p w:rsidR="00E12E37" w:rsidRPr="003B1EA4"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(6) </w:t>
      </w:r>
      <w:r w:rsidR="00E12E37" w:rsidRPr="003B1EA4">
        <w:rPr>
          <w:rFonts w:asciiTheme="majorHAnsi" w:hAnsiTheme="majorHAnsi" w:cstheme="majorHAnsi"/>
          <w:sz w:val="28"/>
          <w:szCs w:val="28"/>
          <w:shd w:val="clear" w:color="auto" w:fill="FFFFFF"/>
          <w:lang w:val="pt-BR"/>
        </w:rPr>
        <w:t>Tổng số hồ sơ liên thông đăng ký khai tử - Trợ cấp mai táng phí: 410 trường hợp, tổng số hồ sơ đủ điều kiện tiếp nhận 410 trường hợp; số hồ sơ đã giải quyết đúng hạn: 410 trường hợp.</w:t>
      </w:r>
    </w:p>
    <w:p w:rsidR="00E12E37" w:rsidRPr="003B1EA4"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(7) </w:t>
      </w:r>
      <w:r w:rsidR="00E12E37" w:rsidRPr="003B1EA4">
        <w:rPr>
          <w:rFonts w:asciiTheme="majorHAnsi" w:hAnsiTheme="majorHAnsi" w:cstheme="majorHAnsi"/>
          <w:sz w:val="28"/>
          <w:szCs w:val="28"/>
          <w:shd w:val="clear" w:color="auto" w:fill="FFFFFF"/>
          <w:lang w:val="pt-BR"/>
        </w:rPr>
        <w:t>Tổng số hồ sơ liên thông đăng ký khai tử - xoá đăng ký thường trú- Trợ cấp mai táng phí: 05 trường hợp, tổng số hồ sơ đủ điều kiện tiếp nhận 05 trường hợp; số hồ sơ đã giải quyết đúng hạn: 05 trường hợp.</w:t>
      </w:r>
    </w:p>
    <w:p w:rsidR="00E12E37" w:rsidRPr="003B1EA4" w:rsidRDefault="003B1EA4" w:rsidP="006E7C87">
      <w:pPr>
        <w:spacing w:before="120" w:line="240" w:lineRule="auto"/>
        <w:ind w:firstLine="851"/>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vi-VN"/>
        </w:rPr>
        <w:t xml:space="preserve">(8) </w:t>
      </w:r>
      <w:r w:rsidR="00E12E37" w:rsidRPr="003B1EA4">
        <w:rPr>
          <w:rFonts w:asciiTheme="majorHAnsi" w:hAnsiTheme="majorHAnsi" w:cstheme="majorHAnsi"/>
          <w:sz w:val="28"/>
          <w:szCs w:val="28"/>
          <w:shd w:val="clear" w:color="auto" w:fill="FFFFFF"/>
          <w:lang w:val="pt-BR"/>
        </w:rPr>
        <w:t>Tổng số hồ sơ liên thông đăng ký khai tử - xoá đăng ký thường trú: 05 trường hợp, tổng số hồ sơ đủ điều kiện tiếp nhận 05 trường hợp; số hồ sơ đã giải quyết đúng hạn: 05 trường hợp.</w:t>
      </w:r>
    </w:p>
    <w:p w:rsidR="00E12E37" w:rsidRDefault="003B1EA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3B1EA4">
        <w:rPr>
          <w:rFonts w:ascii="Times New Roman" w:hAnsi="Times New Roman"/>
          <w:sz w:val="28"/>
          <w:szCs w:val="28"/>
          <w:lang w:val="vi-VN"/>
        </w:rPr>
        <w:t>Thực hiện số hóa và tái sử dụng kết quả số hóa hồ sơ, kết quả giải quyết thủ tục hành chính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r>
        <w:rPr>
          <w:rFonts w:ascii="Times New Roman" w:hAnsi="Times New Roman"/>
          <w:sz w:val="28"/>
          <w:szCs w:val="28"/>
          <w:lang w:val="vi-VN"/>
        </w:rPr>
        <w:t>.</w:t>
      </w:r>
    </w:p>
    <w:p w:rsidR="003B1EA4" w:rsidRDefault="003B1EA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Công an thành phố đã tiến hành số hóa 100 hồ sơ tàng thư cư trú trước tháng 7/2021. Những hồ sơ cư trú sau </w:t>
      </w:r>
      <w:r w:rsidR="00CC6F74">
        <w:rPr>
          <w:rFonts w:ascii="Times New Roman" w:hAnsi="Times New Roman"/>
          <w:sz w:val="28"/>
          <w:szCs w:val="28"/>
          <w:lang w:val="vi-VN"/>
        </w:rPr>
        <w:t>01/</w:t>
      </w:r>
      <w:r>
        <w:rPr>
          <w:rFonts w:ascii="Times New Roman" w:hAnsi="Times New Roman"/>
          <w:sz w:val="28"/>
          <w:szCs w:val="28"/>
          <w:lang w:val="vi-VN"/>
        </w:rPr>
        <w:t>7/2021, Công an thành phố đã số hóa 100% hồ sơ (</w:t>
      </w:r>
      <w:r w:rsidR="00CC6F74">
        <w:rPr>
          <w:rFonts w:ascii="Times New Roman" w:hAnsi="Times New Roman"/>
          <w:sz w:val="28"/>
          <w:szCs w:val="28"/>
          <w:lang w:val="vi-VN"/>
        </w:rPr>
        <w:t xml:space="preserve"> hoàn thành scan 15.969 hồ sơ</w:t>
      </w:r>
      <w:r>
        <w:rPr>
          <w:rFonts w:ascii="Times New Roman" w:hAnsi="Times New Roman"/>
          <w:sz w:val="28"/>
          <w:szCs w:val="28"/>
          <w:lang w:val="vi-VN"/>
        </w:rPr>
        <w:t xml:space="preserve"> ) .</w:t>
      </w:r>
    </w:p>
    <w:p w:rsidR="00E12E37" w:rsidRPr="004F79ED" w:rsidRDefault="004F79ED" w:rsidP="006E7C87">
      <w:pPr>
        <w:spacing w:before="120"/>
        <w:jc w:val="both"/>
        <w:rPr>
          <w:rFonts w:asciiTheme="majorHAnsi" w:hAnsiTheme="majorHAnsi" w:cstheme="majorHAnsi"/>
          <w:sz w:val="28"/>
          <w:szCs w:val="28"/>
          <w:lang w:val="vi-VN"/>
        </w:rPr>
      </w:pPr>
      <w:r>
        <w:rPr>
          <w:rFonts w:ascii="Times New Roman" w:hAnsi="Times New Roman"/>
          <w:sz w:val="28"/>
          <w:szCs w:val="28"/>
          <w:lang w:val="vi-VN"/>
        </w:rPr>
        <w:tab/>
      </w:r>
      <w:r w:rsidR="003B1EA4">
        <w:rPr>
          <w:rFonts w:ascii="Times New Roman" w:hAnsi="Times New Roman"/>
          <w:sz w:val="28"/>
          <w:szCs w:val="28"/>
          <w:lang w:val="vi-VN"/>
        </w:rPr>
        <w:t>Phòng Tư pháp thành phố và bộ phận tư pháp thuộc UBND xã, phường không thực hiện số hóa hồ sơ do Sở Tư pháp đảm nhiệm chức năng trên.</w:t>
      </w:r>
      <w:r w:rsidRPr="004F79ED">
        <w:rPr>
          <w:rFonts w:asciiTheme="majorHAnsi" w:hAnsiTheme="majorHAnsi" w:cstheme="majorHAnsi"/>
          <w:sz w:val="28"/>
          <w:szCs w:val="28"/>
          <w:lang w:val="vi-VN"/>
        </w:rPr>
        <w:t xml:space="preserve"> </w:t>
      </w:r>
      <w:r w:rsidRPr="00B04A22">
        <w:rPr>
          <w:rFonts w:asciiTheme="majorHAnsi" w:hAnsiTheme="majorHAnsi" w:cstheme="majorHAnsi"/>
          <w:sz w:val="28"/>
          <w:szCs w:val="28"/>
          <w:lang w:val="vi-VN"/>
        </w:rPr>
        <w:t>Đảm bảo hạ tầng kỹ thuật phục vụ cho công tác số hóa TTHC cấp thành thành phố từ ngày 01/12/2022, số hóa TTHC tại cấp xã từ ngày 01/6/2023 theo đúng yêu cầu, hướng dẫn của Văn phòng Chính phủ.</w:t>
      </w:r>
    </w:p>
    <w:p w:rsidR="00831741" w:rsidRDefault="003B1EA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100% văn bản của UBND thành phố được số hóa, xử lý trên</w:t>
      </w:r>
      <w:r w:rsidR="00CC6F74">
        <w:rPr>
          <w:rFonts w:ascii="Times New Roman" w:hAnsi="Times New Roman"/>
          <w:sz w:val="28"/>
          <w:szCs w:val="28"/>
          <w:lang w:val="vi-VN"/>
        </w:rPr>
        <w:t xml:space="preserve"> phần mềm</w:t>
      </w:r>
      <w:r>
        <w:rPr>
          <w:rFonts w:ascii="Times New Roman" w:hAnsi="Times New Roman"/>
          <w:sz w:val="28"/>
          <w:szCs w:val="28"/>
          <w:lang w:val="vi-VN"/>
        </w:rPr>
        <w:t xml:space="preserve"> OFFICE</w:t>
      </w:r>
      <w:r w:rsidR="00CC6F74">
        <w:rPr>
          <w:rFonts w:ascii="Times New Roman" w:hAnsi="Times New Roman"/>
          <w:sz w:val="28"/>
          <w:szCs w:val="28"/>
          <w:lang w:val="vi-VN"/>
        </w:rPr>
        <w:t>.</w:t>
      </w:r>
    </w:p>
    <w:p w:rsidR="000E1831" w:rsidRDefault="004C74F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Triển khai hiệu quả ứng </w:t>
      </w:r>
      <w:r w:rsidR="003477B8">
        <w:rPr>
          <w:rFonts w:ascii="Times New Roman" w:hAnsi="Times New Roman"/>
          <w:sz w:val="28"/>
          <w:szCs w:val="28"/>
          <w:lang w:val="vi-VN"/>
        </w:rPr>
        <w:t>dụng di động Công dân số (VNe</w:t>
      </w:r>
      <w:r w:rsidR="000E1831">
        <w:rPr>
          <w:rFonts w:ascii="Times New Roman" w:hAnsi="Times New Roman"/>
          <w:sz w:val="28"/>
          <w:szCs w:val="28"/>
          <w:lang w:val="vi-VN"/>
        </w:rPr>
        <w:t>ID)</w:t>
      </w:r>
    </w:p>
    <w:p w:rsidR="003477B8" w:rsidRPr="003477B8" w:rsidRDefault="000E1831"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an thành phố tham mưu Chủ tịch UBND</w:t>
      </w:r>
      <w:r w:rsidR="004C74F4">
        <w:rPr>
          <w:rFonts w:ascii="Times New Roman" w:hAnsi="Times New Roman"/>
          <w:sz w:val="28"/>
          <w:szCs w:val="28"/>
          <w:lang w:val="vi-VN"/>
        </w:rPr>
        <w:t xml:space="preserve"> </w:t>
      </w:r>
      <w:r w:rsidRPr="000E1831">
        <w:rPr>
          <w:rFonts w:ascii="Times New Roman" w:hAnsi="Times New Roman"/>
          <w:bCs/>
          <w:sz w:val="28"/>
          <w:szCs w:val="28"/>
          <w:lang w:val="pt-BR"/>
        </w:rPr>
        <w:t>Tờ trình số 3835/TTr-CATP(QLHC) ngày 21/10/2022 về việc tham mưu đôn đốc việc triển khai thực hiện thu nhận hồ sơ CCCD kết hợp ĐDĐT; kích hoạt tài khoản DVC và xác thực điện tử; làm sạch dữ liệu tiêm chủng</w:t>
      </w:r>
      <w:r>
        <w:rPr>
          <w:rFonts w:ascii="Times New Roman" w:hAnsi="Times New Roman"/>
          <w:bCs/>
          <w:sz w:val="28"/>
          <w:szCs w:val="28"/>
          <w:lang w:val="vi-VN"/>
        </w:rPr>
        <w:t xml:space="preserve">. </w:t>
      </w:r>
      <w:r>
        <w:rPr>
          <w:rFonts w:ascii="Times New Roman" w:hAnsi="Times New Roman"/>
          <w:sz w:val="28"/>
          <w:szCs w:val="28"/>
          <w:lang w:val="vi-VN"/>
        </w:rPr>
        <w:t>Q</w:t>
      </w:r>
      <w:r w:rsidR="003477B8" w:rsidRPr="00F15572">
        <w:rPr>
          <w:rFonts w:ascii="Times New Roman" w:hAnsi="Times New Roman"/>
          <w:sz w:val="28"/>
          <w:szCs w:val="28"/>
          <w:lang w:val="pt-BR"/>
        </w:rPr>
        <w:t xml:space="preserve">ua đó, Công an thành phố đã </w:t>
      </w:r>
      <w:r w:rsidR="003477B8" w:rsidRPr="00F15572">
        <w:rPr>
          <w:rFonts w:ascii="Times New Roman" w:hAnsi="Times New Roman"/>
          <w:color w:val="000000" w:themeColor="text1"/>
          <w:sz w:val="28"/>
          <w:szCs w:val="28"/>
          <w:lang w:val="pt-BR"/>
        </w:rPr>
        <w:t>xây dựng 01 phóng sự và viết 06 tin,</w:t>
      </w:r>
      <w:r w:rsidR="003477B8" w:rsidRPr="00F15572">
        <w:rPr>
          <w:rFonts w:ascii="Times New Roman" w:hAnsi="Times New Roman"/>
          <w:color w:val="FF0000"/>
          <w:sz w:val="28"/>
          <w:szCs w:val="28"/>
          <w:lang w:val="pt-BR"/>
        </w:rPr>
        <w:t xml:space="preserve"> </w:t>
      </w:r>
      <w:r w:rsidR="003477B8" w:rsidRPr="00F15572">
        <w:rPr>
          <w:rFonts w:ascii="Times New Roman" w:hAnsi="Times New Roman"/>
          <w:sz w:val="28"/>
          <w:szCs w:val="28"/>
          <w:lang w:val="pt-BR"/>
        </w:rPr>
        <w:t>bài tuyên truyền về Đề án 06/CP nói chung, đăng ký cư trú qua Cổng dịch vụ công</w:t>
      </w:r>
      <w:r w:rsidR="003477B8">
        <w:rPr>
          <w:rFonts w:ascii="Times New Roman" w:hAnsi="Times New Roman"/>
          <w:sz w:val="28"/>
          <w:szCs w:val="28"/>
          <w:lang w:val="vi-VN"/>
        </w:rPr>
        <w:t>,</w:t>
      </w:r>
      <w:r w:rsidR="003477B8" w:rsidRPr="003477B8">
        <w:rPr>
          <w:rFonts w:ascii="Times New Roman" w:hAnsi="Times New Roman"/>
          <w:sz w:val="28"/>
          <w:szCs w:val="28"/>
          <w:lang w:val="vi-VN"/>
        </w:rPr>
        <w:t xml:space="preserve"> </w:t>
      </w:r>
      <w:r w:rsidR="003477B8">
        <w:rPr>
          <w:rFonts w:ascii="Times New Roman" w:hAnsi="Times New Roman"/>
          <w:sz w:val="28"/>
          <w:szCs w:val="28"/>
          <w:lang w:val="vi-VN"/>
        </w:rPr>
        <w:t>ứng dụng di động Công dân số (VNeID)</w:t>
      </w:r>
      <w:r w:rsidR="003477B8" w:rsidRPr="00F15572">
        <w:rPr>
          <w:rFonts w:ascii="Times New Roman" w:hAnsi="Times New Roman"/>
          <w:sz w:val="28"/>
          <w:szCs w:val="28"/>
          <w:lang w:val="pt-BR"/>
        </w:rPr>
        <w:t xml:space="preserve"> nói riêng để đăng trên các fanpage “Vì lẽ phải”, “Cờ đỏ Quảng Ngãi”; đồng thời, chỉ đạo Công an các xã, phường tăng cường phối hợp với đài truyền thanh xã, phường tuyên truyền về dịch vụ công trực tuyến mức độ</w:t>
      </w:r>
      <w:r w:rsidR="003477B8">
        <w:rPr>
          <w:rFonts w:ascii="Times New Roman" w:hAnsi="Times New Roman"/>
          <w:sz w:val="28"/>
          <w:szCs w:val="28"/>
          <w:lang w:val="pt-BR"/>
        </w:rPr>
        <w:t xml:space="preserve"> 3, 4</w:t>
      </w:r>
      <w:r w:rsidR="003477B8">
        <w:rPr>
          <w:rFonts w:ascii="Times New Roman" w:hAnsi="Times New Roman"/>
          <w:sz w:val="28"/>
          <w:szCs w:val="28"/>
          <w:lang w:val="vi-VN"/>
        </w:rPr>
        <w:t>,</w:t>
      </w:r>
      <w:r w:rsidR="003477B8" w:rsidRPr="003477B8">
        <w:rPr>
          <w:rFonts w:ascii="Times New Roman" w:hAnsi="Times New Roman"/>
          <w:sz w:val="28"/>
          <w:szCs w:val="28"/>
          <w:lang w:val="vi-VN"/>
        </w:rPr>
        <w:t xml:space="preserve"> </w:t>
      </w:r>
      <w:r w:rsidR="003477B8">
        <w:rPr>
          <w:rFonts w:ascii="Times New Roman" w:hAnsi="Times New Roman"/>
          <w:sz w:val="28"/>
          <w:szCs w:val="28"/>
          <w:lang w:val="vi-VN"/>
        </w:rPr>
        <w:t>ứng dụng di động Công dân số (VNeID)</w:t>
      </w:r>
      <w:r w:rsidR="003477B8" w:rsidRPr="00F15572">
        <w:rPr>
          <w:rFonts w:ascii="Times New Roman" w:hAnsi="Times New Roman"/>
          <w:sz w:val="28"/>
          <w:szCs w:val="28"/>
          <w:lang w:val="pt-BR"/>
        </w:rPr>
        <w:t xml:space="preserve">; đăng tải các tin bài, video hướng dẫn cách </w:t>
      </w:r>
      <w:r w:rsidR="003477B8">
        <w:rPr>
          <w:rFonts w:ascii="Times New Roman" w:hAnsi="Times New Roman"/>
          <w:sz w:val="28"/>
          <w:szCs w:val="28"/>
          <w:lang w:val="vi-VN"/>
        </w:rPr>
        <w:t>cài đặt,</w:t>
      </w:r>
      <w:r w:rsidR="003477B8" w:rsidRPr="00F15572">
        <w:rPr>
          <w:rFonts w:ascii="Times New Roman" w:hAnsi="Times New Roman"/>
          <w:sz w:val="28"/>
          <w:szCs w:val="28"/>
          <w:lang w:val="pt-BR"/>
        </w:rPr>
        <w:t xml:space="preserve"> đăng ký </w:t>
      </w:r>
      <w:r w:rsidR="003477B8">
        <w:rPr>
          <w:rFonts w:ascii="Times New Roman" w:hAnsi="Times New Roman"/>
          <w:sz w:val="28"/>
          <w:szCs w:val="28"/>
          <w:lang w:val="vi-VN"/>
        </w:rPr>
        <w:t>tài khoản định danh điện tử mức độ 1,2</w:t>
      </w:r>
      <w:r w:rsidR="003477B8" w:rsidRPr="00F15572">
        <w:rPr>
          <w:rFonts w:ascii="Times New Roman" w:hAnsi="Times New Roman"/>
          <w:sz w:val="28"/>
          <w:szCs w:val="28"/>
          <w:lang w:val="pt-BR"/>
        </w:rPr>
        <w:t xml:space="preserve"> để Nhân dân biế</w:t>
      </w:r>
      <w:r w:rsidR="003477B8">
        <w:rPr>
          <w:rFonts w:ascii="Times New Roman" w:hAnsi="Times New Roman"/>
          <w:sz w:val="28"/>
          <w:szCs w:val="28"/>
          <w:lang w:val="pt-BR"/>
        </w:rPr>
        <w:t>t</w:t>
      </w:r>
      <w:r w:rsidR="003477B8">
        <w:rPr>
          <w:rFonts w:ascii="Times New Roman" w:hAnsi="Times New Roman"/>
          <w:sz w:val="28"/>
          <w:szCs w:val="28"/>
          <w:lang w:val="vi-VN"/>
        </w:rPr>
        <w:t>, thực hiện.</w:t>
      </w:r>
    </w:p>
    <w:p w:rsidR="003477B8" w:rsidRDefault="004C74F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3477B8">
        <w:rPr>
          <w:rFonts w:ascii="Times New Roman" w:hAnsi="Times New Roman"/>
          <w:sz w:val="28"/>
          <w:szCs w:val="28"/>
          <w:lang w:val="vi-VN"/>
        </w:rPr>
        <w:t>Công an thành phố đã tiến hành Thu nhận 24581 hồ sơ định danh điện tử, (trong đó: hồ sơ CCCD kèm định danh điện tử: 22995 trường hợp, tài khoản định danh cho trường hợp đã có CCCD: 1586 trường hợp), trong quá trình thu nhận tài khoản định danh điện tử, cán bộ kết hợp hướng dẫn công dân cài đặt ứng dụng VNeID và tuyên truyền các chức năng, tiện ích mà ứng dụng mang lại.</w:t>
      </w:r>
    </w:p>
    <w:p w:rsidR="000E1831" w:rsidRDefault="004C74F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Riêng lực lượng Công an thành phố đã tích hợp</w:t>
      </w:r>
      <w:r w:rsidR="003477B8">
        <w:rPr>
          <w:rFonts w:ascii="Times New Roman" w:hAnsi="Times New Roman"/>
          <w:sz w:val="28"/>
          <w:szCs w:val="28"/>
          <w:lang w:val="vi-VN"/>
        </w:rPr>
        <w:t xml:space="preserve"> định danh điện tử mức độ 2</w:t>
      </w:r>
      <w:r>
        <w:rPr>
          <w:rFonts w:ascii="Times New Roman" w:hAnsi="Times New Roman"/>
          <w:sz w:val="28"/>
          <w:szCs w:val="28"/>
          <w:lang w:val="vi-VN"/>
        </w:rPr>
        <w:t xml:space="preserve"> và cài đặt </w:t>
      </w:r>
      <w:r w:rsidR="000E1831">
        <w:rPr>
          <w:rFonts w:ascii="Times New Roman" w:hAnsi="Times New Roman"/>
          <w:sz w:val="28"/>
          <w:szCs w:val="28"/>
          <w:lang w:val="vi-VN"/>
        </w:rPr>
        <w:t>ứng dụng VNe</w:t>
      </w:r>
      <w:r>
        <w:rPr>
          <w:rFonts w:ascii="Times New Roman" w:hAnsi="Times New Roman"/>
          <w:sz w:val="28"/>
          <w:szCs w:val="28"/>
          <w:lang w:val="vi-VN"/>
        </w:rPr>
        <w:t>ID</w:t>
      </w:r>
      <w:r w:rsidR="000E1831">
        <w:rPr>
          <w:rFonts w:ascii="Times New Roman" w:hAnsi="Times New Roman"/>
          <w:sz w:val="28"/>
          <w:szCs w:val="28"/>
          <w:lang w:val="vi-VN"/>
        </w:rPr>
        <w:t xml:space="preserve"> 100%</w:t>
      </w:r>
      <w:r>
        <w:rPr>
          <w:rFonts w:ascii="Times New Roman" w:hAnsi="Times New Roman"/>
          <w:sz w:val="28"/>
          <w:szCs w:val="28"/>
          <w:lang w:val="vi-VN"/>
        </w:rPr>
        <w:t>.</w:t>
      </w:r>
    </w:p>
    <w:p w:rsidR="002C710D" w:rsidRDefault="004C74F4"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2C710D">
        <w:rPr>
          <w:rFonts w:ascii="Times New Roman" w:hAnsi="Times New Roman"/>
          <w:sz w:val="28"/>
          <w:szCs w:val="28"/>
          <w:lang w:val="vi-VN"/>
        </w:rPr>
        <w:t xml:space="preserve"> </w:t>
      </w:r>
      <w:r w:rsidR="002C710D" w:rsidRPr="002C710D">
        <w:rPr>
          <w:rFonts w:ascii="Times New Roman" w:hAnsi="Times New Roman"/>
          <w:sz w:val="28"/>
          <w:szCs w:val="28"/>
          <w:lang w:val="vi-VN"/>
        </w:rPr>
        <w:t>Trong năm</w:t>
      </w:r>
      <w:r w:rsidR="002C710D">
        <w:rPr>
          <w:rFonts w:ascii="Times New Roman" w:hAnsi="Times New Roman"/>
          <w:sz w:val="28"/>
          <w:szCs w:val="28"/>
          <w:lang w:val="vi-VN"/>
        </w:rPr>
        <w:t xml:space="preserve">, </w:t>
      </w:r>
      <w:r w:rsidR="002C710D" w:rsidRPr="002C710D">
        <w:rPr>
          <w:rFonts w:ascii="Times New Roman" w:hAnsi="Times New Roman"/>
          <w:sz w:val="28"/>
          <w:szCs w:val="28"/>
          <w:lang w:val="vi-VN"/>
        </w:rPr>
        <w:t>Văn phòng thành phố đã tham mưu</w:t>
      </w:r>
      <w:r w:rsidR="002C710D">
        <w:rPr>
          <w:rFonts w:ascii="Times New Roman" w:hAnsi="Times New Roman"/>
          <w:sz w:val="28"/>
          <w:szCs w:val="28"/>
          <w:lang w:val="vi-VN"/>
        </w:rPr>
        <w:t xml:space="preserve"> Chủ tịch</w:t>
      </w:r>
      <w:r w:rsidR="002C710D" w:rsidRPr="002C710D">
        <w:rPr>
          <w:rFonts w:ascii="Times New Roman" w:hAnsi="Times New Roman"/>
          <w:sz w:val="28"/>
          <w:szCs w:val="28"/>
          <w:lang w:val="vi-VN"/>
        </w:rPr>
        <w:t xml:space="preserve"> UBND thành phố ban hành Kế hoạch số 37/KH-UBND ngày 22/02/2022 của UBND thành phố về việc rà soát, đánh giá TTHC năm 2022 trên địa bàn thành phố; Báo cáo số 320/BC-UBND ngày 16/8/2022 của UBND thành phố về kết quả rà soát, đánh giá TTHC năm 2022 trên địa bàn thành phố, Báo cáo số 434/BC-UBND ngày 14/11/2022 của UBND thành phố về công tác kiểm soát thủ tục hành chính, triển khai cơ chế một cửa, một cửa liên thông năm 2022 trên địa bàn thành phố</w:t>
      </w:r>
      <w:r w:rsidR="002C710D">
        <w:rPr>
          <w:rFonts w:ascii="Times New Roman" w:hAnsi="Times New Roman"/>
          <w:sz w:val="28"/>
          <w:szCs w:val="28"/>
          <w:lang w:val="vi-VN"/>
        </w:rPr>
        <w:t>. Đ</w:t>
      </w:r>
      <w:r w:rsidR="002C710D" w:rsidRPr="002C710D">
        <w:rPr>
          <w:rFonts w:ascii="Times New Roman" w:hAnsi="Times New Roman"/>
          <w:sz w:val="28"/>
          <w:szCs w:val="28"/>
          <w:lang w:val="vi-VN"/>
        </w:rPr>
        <w:t xml:space="preserve">ã đề xuất cắt giảm 02 TTHC </w:t>
      </w:r>
      <w:r w:rsidR="002C710D">
        <w:rPr>
          <w:rFonts w:ascii="Times New Roman" w:hAnsi="Times New Roman"/>
          <w:sz w:val="28"/>
          <w:szCs w:val="28"/>
          <w:lang w:val="vi-VN"/>
        </w:rPr>
        <w:t>(</w:t>
      </w:r>
      <w:r w:rsidR="002C710D" w:rsidRPr="002C710D">
        <w:rPr>
          <w:rFonts w:ascii="Times New Roman" w:hAnsi="Times New Roman"/>
          <w:sz w:val="28"/>
          <w:szCs w:val="28"/>
          <w:lang w:val="vi-VN"/>
        </w:rPr>
        <w:t>thủ tục Cấp giấy chứng nhận đủ điều kiện hoạt động điểm cung cấp dịch vụ trò chơi điện tử công cộ</w:t>
      </w:r>
      <w:r w:rsidR="002C710D">
        <w:rPr>
          <w:rFonts w:ascii="Times New Roman" w:hAnsi="Times New Roman"/>
          <w:sz w:val="28"/>
          <w:szCs w:val="28"/>
          <w:lang w:val="vi-VN"/>
        </w:rPr>
        <w:t xml:space="preserve">ng, </w:t>
      </w:r>
      <w:r w:rsidR="002C710D" w:rsidRPr="002C710D">
        <w:rPr>
          <w:rFonts w:ascii="Times New Roman" w:hAnsi="Times New Roman"/>
          <w:sz w:val="28"/>
          <w:szCs w:val="28"/>
          <w:lang w:val="vi-VN"/>
        </w:rPr>
        <w:t>thủ tục Ghi vào sổ hộ tịch việc kết hôn của công dân Việt Nam đã được giải quyết tại cơ quan có thẩm quyền của nướ</w:t>
      </w:r>
      <w:r w:rsidR="002C710D">
        <w:rPr>
          <w:rFonts w:ascii="Times New Roman" w:hAnsi="Times New Roman"/>
          <w:sz w:val="28"/>
          <w:szCs w:val="28"/>
          <w:lang w:val="vi-VN"/>
        </w:rPr>
        <w:t>c ngoài</w:t>
      </w:r>
      <w:r w:rsidR="002C710D" w:rsidRPr="002C710D">
        <w:rPr>
          <w:rFonts w:ascii="Times New Roman" w:hAnsi="Times New Roman"/>
          <w:sz w:val="28"/>
          <w:szCs w:val="28"/>
          <w:lang w:val="vi-VN"/>
        </w:rPr>
        <w:t xml:space="preserve">(đối với trường hợp không cần phải xác </w:t>
      </w:r>
      <w:r w:rsidR="002C710D" w:rsidRPr="002C710D">
        <w:rPr>
          <w:rFonts w:ascii="Times New Roman" w:hAnsi="Times New Roman"/>
          <w:sz w:val="28"/>
          <w:szCs w:val="28"/>
          <w:lang w:val="vi-VN"/>
        </w:rPr>
        <w:lastRenderedPageBreak/>
        <w:t>minh hồ sơ)</w:t>
      </w:r>
      <w:r w:rsidR="002C710D">
        <w:rPr>
          <w:rFonts w:ascii="Times New Roman" w:hAnsi="Times New Roman"/>
          <w:sz w:val="28"/>
          <w:szCs w:val="28"/>
          <w:lang w:val="vi-VN"/>
        </w:rPr>
        <w:t xml:space="preserve">) </w:t>
      </w:r>
      <w:r w:rsidR="002C710D" w:rsidRPr="002C710D">
        <w:rPr>
          <w:rFonts w:ascii="Times New Roman" w:hAnsi="Times New Roman"/>
          <w:sz w:val="28"/>
          <w:szCs w:val="28"/>
          <w:lang w:val="vi-VN"/>
        </w:rPr>
        <w:t>và đơn giả</w:t>
      </w:r>
      <w:r w:rsidR="002C710D">
        <w:rPr>
          <w:rFonts w:ascii="Times New Roman" w:hAnsi="Times New Roman"/>
          <w:sz w:val="28"/>
          <w:szCs w:val="28"/>
          <w:lang w:val="vi-VN"/>
        </w:rPr>
        <w:t>n</w:t>
      </w:r>
      <w:r w:rsidR="002C710D" w:rsidRPr="002C710D">
        <w:rPr>
          <w:rFonts w:ascii="Times New Roman" w:hAnsi="Times New Roman"/>
          <w:sz w:val="28"/>
          <w:szCs w:val="28"/>
          <w:lang w:val="vi-VN"/>
        </w:rPr>
        <w:t xml:space="preserve"> hóa 01 TTHC </w:t>
      </w:r>
      <w:r w:rsidR="002C710D">
        <w:rPr>
          <w:rFonts w:ascii="Times New Roman" w:hAnsi="Times New Roman"/>
          <w:sz w:val="28"/>
          <w:szCs w:val="28"/>
          <w:lang w:val="vi-VN"/>
        </w:rPr>
        <w:t>(</w:t>
      </w:r>
      <w:r w:rsidR="002C710D" w:rsidRPr="002C710D">
        <w:rPr>
          <w:rFonts w:ascii="Times New Roman" w:hAnsi="Times New Roman"/>
          <w:sz w:val="28"/>
          <w:szCs w:val="28"/>
          <w:lang w:val="vi-VN"/>
        </w:rPr>
        <w:t>Đối với thủ tục Đăng ký khai tử có yếu tố nước ngoài (Trường hợp người đi đăng ký khai tử là ông, bà, cha, mẹ, con, vợ, chồng, anh, chị, em ruột của người có trách nhiệm đăng ký khai tử): cắt giảm thành phần hồ sơ “Văn bản ủy quyền của người có trách nhiệm đăng ký khai tử”</w:t>
      </w:r>
      <w:r w:rsidR="002C710D">
        <w:rPr>
          <w:rFonts w:ascii="Times New Roman" w:hAnsi="Times New Roman"/>
          <w:sz w:val="28"/>
          <w:szCs w:val="28"/>
          <w:lang w:val="vi-VN"/>
        </w:rPr>
        <w:t>).</w:t>
      </w:r>
    </w:p>
    <w:p w:rsidR="000E1831" w:rsidRDefault="000E1831"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an thành phố trong phạm vi khả năng, nhiệm vụ của mình đã</w:t>
      </w:r>
      <w:r w:rsidR="004C74F4">
        <w:rPr>
          <w:rFonts w:ascii="Times New Roman" w:hAnsi="Times New Roman"/>
          <w:sz w:val="28"/>
          <w:szCs w:val="28"/>
          <w:lang w:val="vi-VN"/>
        </w:rPr>
        <w:t xml:space="preserve"> </w:t>
      </w:r>
      <w:r>
        <w:rPr>
          <w:rFonts w:ascii="Times New Roman" w:hAnsi="Times New Roman"/>
          <w:sz w:val="28"/>
          <w:szCs w:val="28"/>
          <w:lang w:val="vi-VN"/>
        </w:rPr>
        <w:t>r</w:t>
      </w:r>
      <w:r w:rsidRPr="000E1831">
        <w:rPr>
          <w:rFonts w:ascii="Times New Roman" w:hAnsi="Times New Roman"/>
          <w:sz w:val="28"/>
          <w:szCs w:val="28"/>
          <w:lang w:val="vi-VN"/>
        </w:rPr>
        <w:t xml:space="preserve">à soát, tái cấu trúc quy trình cắt giảm, đơn giản hóa thủ tục hành chính và tổ chức thực hiện tích hợp, kết nối và chia sẻ dữ liệu dân cư giữa Cơ sở dữ liệu quốc gia về dân cư với Cổng Dịch vụ công quốc gia, hệ thống thông tin giải quyết thủ tục hành chính cấp </w:t>
      </w:r>
      <w:r>
        <w:rPr>
          <w:rFonts w:ascii="Times New Roman" w:hAnsi="Times New Roman"/>
          <w:sz w:val="28"/>
          <w:szCs w:val="28"/>
          <w:lang w:val="vi-VN"/>
        </w:rPr>
        <w:t>thành phố</w:t>
      </w:r>
      <w:r w:rsidRPr="000E1831">
        <w:rPr>
          <w:rFonts w:ascii="Times New Roman" w:hAnsi="Times New Roman"/>
          <w:sz w:val="28"/>
          <w:szCs w:val="28"/>
          <w:lang w:val="vi-VN"/>
        </w:rPr>
        <w:t xml:space="preserve"> phục vụ xác thực, chia sẻ thông tin công dân khi thực hiện thủ tục hành chính theo nguyên tắc không yêu cầu khai báo lại các thông tin đã có trong Cơ sở dữ liệu quốc gia về dân cư</w:t>
      </w:r>
      <w:r>
        <w:rPr>
          <w:rFonts w:ascii="Times New Roman" w:hAnsi="Times New Roman"/>
          <w:sz w:val="28"/>
          <w:szCs w:val="28"/>
          <w:lang w:val="vi-VN"/>
        </w:rPr>
        <w:t>.</w:t>
      </w:r>
    </w:p>
    <w:p w:rsidR="001840D4" w:rsidRDefault="000E1831"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Công an thành phố đã ban hành</w:t>
      </w:r>
      <w:r w:rsidR="001840D4">
        <w:rPr>
          <w:rFonts w:ascii="Times New Roman" w:hAnsi="Times New Roman"/>
          <w:sz w:val="28"/>
          <w:szCs w:val="28"/>
          <w:lang w:val="vi-VN"/>
        </w:rPr>
        <w:t xml:space="preserve"> 02 Kế hoạch</w:t>
      </w:r>
      <w:r w:rsidR="001840D4">
        <w:rPr>
          <w:rStyle w:val="FootnoteReference"/>
          <w:rFonts w:ascii="Times New Roman" w:hAnsi="Times New Roman"/>
          <w:sz w:val="28"/>
          <w:szCs w:val="28"/>
          <w:lang w:val="vi-VN"/>
        </w:rPr>
        <w:footnoteReference w:id="4"/>
      </w:r>
      <w:r w:rsidR="001840D4">
        <w:rPr>
          <w:rFonts w:ascii="Times New Roman" w:hAnsi="Times New Roman"/>
          <w:sz w:val="28"/>
          <w:szCs w:val="28"/>
          <w:lang w:val="vi-VN"/>
        </w:rPr>
        <w:t xml:space="preserve"> , 13 công văn</w:t>
      </w:r>
      <w:r w:rsidR="001840D4">
        <w:rPr>
          <w:rStyle w:val="FootnoteReference"/>
          <w:rFonts w:ascii="Times New Roman" w:hAnsi="Times New Roman"/>
          <w:sz w:val="28"/>
          <w:szCs w:val="28"/>
          <w:lang w:val="vi-VN"/>
        </w:rPr>
        <w:footnoteReference w:id="5"/>
      </w:r>
      <w:r w:rsidR="001840D4">
        <w:rPr>
          <w:rFonts w:ascii="Times New Roman" w:hAnsi="Times New Roman"/>
          <w:sz w:val="28"/>
          <w:szCs w:val="28"/>
          <w:lang w:val="vi-VN"/>
        </w:rPr>
        <w:t xml:space="preserve"> chỉ đạo, 01 thông báo </w:t>
      </w:r>
      <w:r w:rsidR="001840D4">
        <w:rPr>
          <w:rStyle w:val="FootnoteReference"/>
          <w:rFonts w:ascii="Times New Roman" w:hAnsi="Times New Roman"/>
          <w:sz w:val="28"/>
          <w:szCs w:val="28"/>
          <w:lang w:val="vi-VN"/>
        </w:rPr>
        <w:footnoteReference w:id="6"/>
      </w:r>
      <w:r w:rsidR="001840D4">
        <w:rPr>
          <w:rFonts w:ascii="Times New Roman" w:hAnsi="Times New Roman"/>
          <w:sz w:val="28"/>
          <w:szCs w:val="28"/>
          <w:lang w:val="vi-VN"/>
        </w:rPr>
        <w:t xml:space="preserve"> phù hợp với chức năng, nhiệm vụ của đơn vị, nhằm nâng cao hiệu quả Cải cách hành chính, nhất là cải cách thủ tục hành chính (TTHC)</w:t>
      </w:r>
      <w:r w:rsidR="00873ABD">
        <w:rPr>
          <w:rFonts w:ascii="Times New Roman" w:hAnsi="Times New Roman"/>
          <w:sz w:val="28"/>
          <w:szCs w:val="28"/>
          <w:lang w:val="vi-VN"/>
        </w:rPr>
        <w:t>; đảm bảo thống nhất cao tro</w:t>
      </w:r>
      <w:r w:rsidR="001840D4">
        <w:rPr>
          <w:rFonts w:ascii="Times New Roman" w:hAnsi="Times New Roman"/>
          <w:sz w:val="28"/>
          <w:szCs w:val="28"/>
          <w:lang w:val="vi-VN"/>
        </w:rPr>
        <w:t>ng tổ chức Đảng, chính quyền, đoàn thể và CBCS về các chủ trương, nhiệm vụ và giải pháp CCHC, gắn với việc thực hiện chức năng, nhiệm vụ của đơn vị.</w:t>
      </w:r>
    </w:p>
    <w:p w:rsidR="000E1831" w:rsidRDefault="00957E6C"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Tổ chức quán triệt, phổ biến nội dung các văn bản chỉ đạo công tác CCHC đến toàn thể CBCS và kịp thời triển khai thực hiện trong toàn CATP, nhất là Công an các xã, phường và các đội nghiệp vụ có chức năng trực tiếp </w:t>
      </w:r>
      <w:r>
        <w:rPr>
          <w:rFonts w:ascii="Times New Roman" w:hAnsi="Times New Roman"/>
          <w:sz w:val="28"/>
          <w:szCs w:val="28"/>
          <w:lang w:val="vi-VN"/>
        </w:rPr>
        <w:lastRenderedPageBreak/>
        <w:t>giải quyết TTHC liên quan đến tố chức, cá nhân, nhằm nâng cao nhận thức, tinh thần trách nhiệm trong thực hiện chức trách, nhiệm vụ.</w:t>
      </w:r>
    </w:p>
    <w:p w:rsidR="000E1831" w:rsidRPr="00FD47D9" w:rsidRDefault="00A437E7" w:rsidP="006E7C87">
      <w:pPr>
        <w:spacing w:before="120"/>
        <w:jc w:val="both"/>
        <w:rPr>
          <w:rFonts w:ascii="Times New Roman" w:eastAsia="Times New Roman" w:hAnsi="Times New Roman"/>
          <w:sz w:val="28"/>
          <w:szCs w:val="28"/>
          <w:lang w:val="vi-VN" w:eastAsia="vi-VN"/>
        </w:rPr>
      </w:pPr>
      <w:r>
        <w:rPr>
          <w:rFonts w:ascii="Times New Roman" w:hAnsi="Times New Roman"/>
          <w:sz w:val="28"/>
          <w:szCs w:val="28"/>
          <w:lang w:val="vi-VN"/>
        </w:rPr>
        <w:tab/>
        <w:t xml:space="preserve">- </w:t>
      </w:r>
      <w:r w:rsidRPr="00A437E7">
        <w:rPr>
          <w:rFonts w:ascii="Times New Roman" w:eastAsia="Times New Roman" w:hAnsi="Times New Roman"/>
          <w:sz w:val="28"/>
          <w:szCs w:val="28"/>
          <w:lang w:val="vi-VN" w:eastAsia="vi-VN"/>
        </w:rPr>
        <w:t>Triển khai kết nối Cơ sở dữ liệu quốc gia về dân cư với hệ thống quản lý án điện tử của Tòa án nhân dân xác minh định danh điện tử đối với thông tin liên quan đến đương sự, bị can, bị cáo, người tham gia tố tụng hoặc xác minh thông tin chứng cứ của vụ án phục vụ cho hoạt động của Tòa án điện tử</w:t>
      </w:r>
      <w:r w:rsidR="00FD47D9">
        <w:rPr>
          <w:rFonts w:ascii="Times New Roman" w:eastAsia="Times New Roman" w:hAnsi="Times New Roman"/>
          <w:sz w:val="28"/>
          <w:szCs w:val="28"/>
          <w:lang w:val="vi-VN" w:eastAsia="vi-VN"/>
        </w:rPr>
        <w:t>.</w:t>
      </w:r>
    </w:p>
    <w:p w:rsidR="001C669B" w:rsidRDefault="00F479BD" w:rsidP="006E7C87">
      <w:pPr>
        <w:spacing w:before="120" w:line="240" w:lineRule="auto"/>
        <w:ind w:firstLine="720"/>
        <w:jc w:val="both"/>
        <w:rPr>
          <w:rFonts w:ascii="Times New Roman" w:hAnsi="Times New Roman"/>
          <w:b/>
          <w:sz w:val="28"/>
          <w:szCs w:val="28"/>
          <w:lang w:val="vi-VN"/>
        </w:rPr>
      </w:pPr>
      <w:r w:rsidRPr="001C669B">
        <w:rPr>
          <w:rFonts w:ascii="Times New Roman" w:hAnsi="Times New Roman"/>
          <w:b/>
          <w:sz w:val="28"/>
          <w:szCs w:val="28"/>
          <w:lang w:val="vi-VN"/>
        </w:rPr>
        <w:t>4. Phục vụ phát triển kinh tế - xã hội</w:t>
      </w:r>
    </w:p>
    <w:p w:rsidR="00A62880" w:rsidRPr="00AA4819" w:rsidRDefault="00FD47D9" w:rsidP="006E7C87">
      <w:pPr>
        <w:pStyle w:val="BodyText"/>
        <w:shd w:val="clear" w:color="auto" w:fill="auto"/>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A62880" w:rsidRPr="00AA4819">
        <w:rPr>
          <w:rFonts w:ascii="Times New Roman" w:hAnsi="Times New Roman"/>
          <w:color w:val="000000"/>
          <w:sz w:val="28"/>
          <w:szCs w:val="28"/>
        </w:rPr>
        <w:t>Kết quả triển khai an sinh xã hội:</w:t>
      </w:r>
      <w:r w:rsidR="00A62880">
        <w:rPr>
          <w:rFonts w:ascii="Times New Roman" w:hAnsi="Times New Roman"/>
          <w:color w:val="000000"/>
          <w:sz w:val="28"/>
          <w:szCs w:val="28"/>
        </w:rPr>
        <w:t xml:space="preserve"> UBND thành phố đã chỉ đạo</w:t>
      </w:r>
      <w:r w:rsidR="00A62880" w:rsidRPr="00AA4819">
        <w:rPr>
          <w:rFonts w:ascii="Times New Roman" w:hAnsi="Times New Roman"/>
          <w:color w:val="000000"/>
          <w:sz w:val="28"/>
          <w:szCs w:val="28"/>
        </w:rPr>
        <w:t xml:space="preserve"> UBND xã, phường đã ban hành văn bản chỉ đạo Công an xã, phường phối hợp với Lao động, Thương binh và Xã hội, y tế thực hiện có hiệu quả các mặt công tác như:</w:t>
      </w:r>
    </w:p>
    <w:p w:rsidR="00A62880" w:rsidRPr="00AA4819" w:rsidRDefault="00A62880" w:rsidP="006E7C87">
      <w:pPr>
        <w:pStyle w:val="BodyText"/>
        <w:shd w:val="clear" w:color="auto" w:fill="auto"/>
        <w:spacing w:before="120" w:after="0" w:line="240" w:lineRule="auto"/>
        <w:ind w:firstLine="720"/>
        <w:jc w:val="both"/>
        <w:rPr>
          <w:rFonts w:ascii="Times New Roman" w:hAnsi="Times New Roman"/>
          <w:spacing w:val="2"/>
          <w:sz w:val="28"/>
          <w:szCs w:val="28"/>
        </w:rPr>
      </w:pPr>
      <w:r w:rsidRPr="00AA4819">
        <w:rPr>
          <w:rFonts w:ascii="Times New Roman" w:hAnsi="Times New Roman"/>
          <w:sz w:val="28"/>
          <w:szCs w:val="28"/>
        </w:rPr>
        <w:t xml:space="preserve">Công tác xác minh, chi trả trợ cấp qua Cơ sở dữ liệu quốc gia về dân cư người thuộc diện hỗ trợ theo Nghị quyết 11/QH và diện trợ cấp Covid-19 theo Nghị quyết </w:t>
      </w:r>
      <w:r w:rsidRPr="00AA4819">
        <w:rPr>
          <w:rFonts w:ascii="Times New Roman" w:hAnsi="Times New Roman"/>
          <w:spacing w:val="2"/>
          <w:sz w:val="28"/>
          <w:szCs w:val="28"/>
        </w:rPr>
        <w:t>68/NQ-CP, ngày 01/7/2021 của Chính phủ về việc thực hiện một số chính sách hỗ trợ người lao động và người sử dụng lao động gặp khó khăn do đại dịch Covid-19.</w:t>
      </w:r>
    </w:p>
    <w:p w:rsidR="00A62880" w:rsidRPr="00A62880" w:rsidRDefault="00A62880" w:rsidP="006E7C87">
      <w:pPr>
        <w:widowControl w:val="0"/>
        <w:autoSpaceDE w:val="0"/>
        <w:autoSpaceDN w:val="0"/>
        <w:adjustRightInd w:val="0"/>
        <w:spacing w:before="120" w:line="240" w:lineRule="auto"/>
        <w:ind w:firstLine="720"/>
        <w:jc w:val="both"/>
        <w:rPr>
          <w:rFonts w:ascii="Times New Roman" w:hAnsi="Times New Roman"/>
          <w:spacing w:val="2"/>
          <w:sz w:val="28"/>
          <w:szCs w:val="28"/>
          <w:lang w:val="vi-VN"/>
        </w:rPr>
      </w:pPr>
      <w:r w:rsidRPr="00A62880">
        <w:rPr>
          <w:rFonts w:ascii="Times New Roman" w:hAnsi="Times New Roman"/>
          <w:spacing w:val="2"/>
          <w:sz w:val="28"/>
          <w:szCs w:val="28"/>
          <w:lang w:val="vi-VN"/>
        </w:rPr>
        <w:t>Công tác xác thực thông tin tiêm chủng vắc xin Covid-19 để đảm bảo t</w:t>
      </w:r>
      <w:r w:rsidRPr="00A62880">
        <w:rPr>
          <w:rFonts w:ascii="Times New Roman" w:hAnsi="Times New Roman"/>
          <w:sz w:val="28"/>
          <w:szCs w:val="28"/>
          <w:highlight w:val="white"/>
          <w:lang w:val="vi-VN"/>
        </w:rPr>
        <w:t>hông tin tiêm chủng phòng chống Covid-19 của người dân được hiển thị trên ứng dụng VN-EID phục vụ cho việc di chuyển đi lại theo Nghị quyết 128 của Chính phủ; phục vụ cấp hộ chiếu vắc xin đi nước ngoài</w:t>
      </w:r>
      <w:r w:rsidRPr="00A62880">
        <w:rPr>
          <w:rFonts w:ascii="Times New Roman" w:hAnsi="Times New Roman"/>
          <w:sz w:val="28"/>
          <w:szCs w:val="28"/>
          <w:lang w:val="vi-VN"/>
        </w:rPr>
        <w:t>.</w:t>
      </w:r>
    </w:p>
    <w:p w:rsidR="00A62880" w:rsidRPr="00AA4819" w:rsidRDefault="00A62880" w:rsidP="006E7C87">
      <w:pPr>
        <w:pStyle w:val="BodyText"/>
        <w:shd w:val="clear" w:color="auto" w:fill="auto"/>
        <w:spacing w:before="120" w:after="0" w:line="240" w:lineRule="auto"/>
        <w:ind w:firstLine="720"/>
        <w:jc w:val="both"/>
        <w:rPr>
          <w:rFonts w:ascii="Times New Roman" w:hAnsi="Times New Roman"/>
          <w:sz w:val="28"/>
          <w:szCs w:val="28"/>
        </w:rPr>
      </w:pPr>
      <w:r w:rsidRPr="00AA4819">
        <w:rPr>
          <w:rFonts w:ascii="Times New Roman" w:hAnsi="Times New Roman"/>
          <w:sz w:val="28"/>
          <w:szCs w:val="28"/>
        </w:rPr>
        <w:t xml:space="preserve">- Kết quả phối hợp với các Ngân hàng về triển khai ứng dụng của </w:t>
      </w:r>
      <w:r w:rsidRPr="00AA4819">
        <w:rPr>
          <w:rFonts w:ascii="Times New Roman" w:hAnsi="Times New Roman"/>
          <w:sz w:val="28"/>
          <w:szCs w:val="28"/>
          <w:lang w:bidi="en-US"/>
        </w:rPr>
        <w:t xml:space="preserve">chip </w:t>
      </w:r>
      <w:r w:rsidRPr="00AA4819">
        <w:rPr>
          <w:rFonts w:ascii="Times New Roman" w:hAnsi="Times New Roman"/>
          <w:sz w:val="28"/>
          <w:szCs w:val="28"/>
        </w:rPr>
        <w:t>điện tử gắn trên thẻ Căn cước công dân để xác thực thông tin khách hàng, chống giả mạo: Tổ chức tuyên truyền trong cán bộ, đảng viên và Nhân dân trên địa bàn nhận thức và thực hiện có hiệu quả. UBND thành phố sẽ chủ động triển khai thực hiện khi có văn bản hướng dẫn của cơ quan cấp trên.</w:t>
      </w:r>
    </w:p>
    <w:p w:rsidR="00FD47D9" w:rsidRDefault="001C669B"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Pr="001C669B">
        <w:rPr>
          <w:rFonts w:asciiTheme="majorHAnsi" w:hAnsiTheme="majorHAnsi" w:cstheme="majorHAnsi"/>
          <w:sz w:val="28"/>
          <w:szCs w:val="28"/>
          <w:lang w:val="pt-BR"/>
        </w:rPr>
        <w:t>Xác minh thông tin, chi trả trợ cấp qua CSDL quốc gia về dân cư người thuộc diện hỗ trợ theo Nghị quyết 11/QH và diện trợ cấp Covid-19 theo Nghị quyết 68: Tiến hành rà soát, điều tra cơ bản các đối tượng thuộc diệ</w:t>
      </w:r>
      <w:r w:rsidR="00FD47D9">
        <w:rPr>
          <w:rFonts w:asciiTheme="majorHAnsi" w:hAnsiTheme="majorHAnsi" w:cstheme="majorHAnsi"/>
          <w:sz w:val="28"/>
          <w:szCs w:val="28"/>
          <w:lang w:val="pt-BR"/>
        </w:rPr>
        <w:t>n</w:t>
      </w:r>
      <w:r w:rsidR="00FD47D9">
        <w:rPr>
          <w:rFonts w:asciiTheme="majorHAnsi" w:hAnsiTheme="majorHAnsi" w:cstheme="majorHAnsi"/>
          <w:sz w:val="28"/>
          <w:szCs w:val="28"/>
          <w:lang w:val="vi-VN"/>
        </w:rPr>
        <w:t>.</w:t>
      </w:r>
    </w:p>
    <w:p w:rsidR="00FD47D9" w:rsidRDefault="001C669B"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t>T</w:t>
      </w:r>
      <w:r w:rsidRPr="001C669B">
        <w:rPr>
          <w:rFonts w:asciiTheme="majorHAnsi" w:hAnsiTheme="majorHAnsi" w:cstheme="majorHAnsi"/>
          <w:sz w:val="28"/>
          <w:szCs w:val="28"/>
          <w:lang w:val="vi-VN"/>
        </w:rPr>
        <w:t>riển khai thẩm tra,xác minh tình trạng lưu trú của người lao động để xác định điều kiện hỗ trợ theo đơn đề nghị của người lao động theo Quyết định số 08/2022/QĐ-TTg ngày 28/3/2022 của Thủ tướng chính phủ: Công an cấp xã và các tổ công tác cấp xã phối hợp với các đơn vị có liên quan hỗ trợ, phát tiền trợ cấp cho các trường hợp thuộc diện hưởng trợ cấp</w:t>
      </w:r>
      <w:r w:rsidR="00FD47D9">
        <w:rPr>
          <w:rFonts w:asciiTheme="majorHAnsi" w:hAnsiTheme="majorHAnsi" w:cstheme="majorHAnsi"/>
          <w:sz w:val="28"/>
          <w:szCs w:val="28"/>
          <w:lang w:val="vi-VN"/>
        </w:rPr>
        <w:t>.</w:t>
      </w:r>
      <w:r w:rsidR="00FD47D9" w:rsidRPr="00FD47D9">
        <w:rPr>
          <w:rFonts w:asciiTheme="majorHAnsi" w:hAnsiTheme="majorHAnsi" w:cstheme="majorHAnsi"/>
          <w:sz w:val="28"/>
          <w:szCs w:val="28"/>
          <w:lang w:val="vi-VN"/>
        </w:rPr>
        <w:t xml:space="preserve"> </w:t>
      </w:r>
      <w:r w:rsidR="00FD47D9">
        <w:rPr>
          <w:rFonts w:asciiTheme="majorHAnsi" w:hAnsiTheme="majorHAnsi" w:cstheme="majorHAnsi"/>
          <w:sz w:val="28"/>
          <w:szCs w:val="28"/>
          <w:lang w:val="vi-VN"/>
        </w:rPr>
        <w:t>Cập nhật 59 trường hợp hỗ trợ tiền thuê nhà lên hệ thống CS DLQG về DC.</w:t>
      </w:r>
    </w:p>
    <w:p w:rsidR="001C669B" w:rsidRPr="001C669B" w:rsidRDefault="00FD47D9"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1C669B" w:rsidRPr="001C669B">
        <w:rPr>
          <w:rFonts w:asciiTheme="majorHAnsi" w:hAnsiTheme="majorHAnsi" w:cstheme="majorHAnsi"/>
          <w:sz w:val="28"/>
          <w:szCs w:val="28"/>
          <w:lang w:val="vi-VN"/>
        </w:rPr>
        <w:t xml:space="preserve">Công an các xã, phường phối hợp cung cấp thông tin mã ĐDCN của đối tượng hộ nghèo, hộ cận nghèo đang quản lý tại địa phương cho cán bộ chuyên môn của UBND xã, phường để cập nhật vào danh sách người nghèo, người cận nghèo cuối năm 2022 trên địa bàn quản lý theo Công văn số 3820/UBND-VX ngày 17/10/2022 của UBND thành phố. </w:t>
      </w:r>
    </w:p>
    <w:p w:rsidR="001C669B" w:rsidRPr="002978B7" w:rsidRDefault="002978B7" w:rsidP="006E7C87">
      <w:pPr>
        <w:spacing w:before="120" w:line="240" w:lineRule="auto"/>
        <w:ind w:firstLine="720"/>
        <w:jc w:val="both"/>
        <w:rPr>
          <w:rFonts w:ascii="Times New Roman" w:hAnsi="Times New Roman"/>
          <w:b/>
          <w:sz w:val="28"/>
          <w:szCs w:val="28"/>
          <w:lang w:val="vi-VN"/>
        </w:rPr>
      </w:pPr>
      <w:r w:rsidRPr="002978B7">
        <w:rPr>
          <w:rFonts w:ascii="Times New Roman" w:hAnsi="Times New Roman"/>
          <w:b/>
          <w:sz w:val="28"/>
          <w:szCs w:val="28"/>
          <w:lang w:val="vi-VN"/>
        </w:rPr>
        <w:lastRenderedPageBreak/>
        <w:t>5. Phục vụ phát triển công dân số</w:t>
      </w:r>
    </w:p>
    <w:p w:rsidR="002978B7" w:rsidRPr="002978B7" w:rsidRDefault="002978B7" w:rsidP="006E7C87">
      <w:pPr>
        <w:spacing w:before="120"/>
        <w:jc w:val="both"/>
        <w:rPr>
          <w:rFonts w:asciiTheme="majorHAnsi" w:hAnsiTheme="majorHAnsi" w:cstheme="majorHAnsi"/>
          <w:i/>
          <w:sz w:val="28"/>
          <w:szCs w:val="28"/>
          <w:lang w:val="pt-BR"/>
        </w:rPr>
      </w:pPr>
      <w:r>
        <w:rPr>
          <w:i/>
          <w:lang w:val="vi-VN"/>
        </w:rPr>
        <w:tab/>
      </w:r>
      <w:r w:rsidRPr="002978B7">
        <w:rPr>
          <w:rFonts w:asciiTheme="majorHAnsi" w:hAnsiTheme="majorHAnsi" w:cstheme="majorHAnsi"/>
          <w:i/>
          <w:sz w:val="28"/>
          <w:szCs w:val="28"/>
          <w:lang w:val="pt-BR"/>
        </w:rPr>
        <w:t>(Số liệu từ</w:t>
      </w:r>
      <w:r>
        <w:rPr>
          <w:rFonts w:asciiTheme="majorHAnsi" w:hAnsiTheme="majorHAnsi" w:cstheme="majorHAnsi"/>
          <w:i/>
          <w:sz w:val="28"/>
          <w:szCs w:val="28"/>
          <w:lang w:val="pt-BR"/>
        </w:rPr>
        <w:t xml:space="preserve"> ngày báo </w:t>
      </w:r>
      <w:r>
        <w:rPr>
          <w:rFonts w:asciiTheme="majorHAnsi" w:hAnsiTheme="majorHAnsi" w:cstheme="majorHAnsi"/>
          <w:i/>
          <w:sz w:val="28"/>
          <w:szCs w:val="28"/>
          <w:lang w:val="vi-VN"/>
        </w:rPr>
        <w:t>01</w:t>
      </w:r>
      <w:r w:rsidRPr="002978B7">
        <w:rPr>
          <w:rFonts w:asciiTheme="majorHAnsi" w:hAnsiTheme="majorHAnsi" w:cstheme="majorHAnsi"/>
          <w:i/>
          <w:sz w:val="28"/>
          <w:szCs w:val="28"/>
          <w:lang w:val="pt-BR"/>
        </w:rPr>
        <w:t>/</w:t>
      </w:r>
      <w:r>
        <w:rPr>
          <w:rFonts w:asciiTheme="majorHAnsi" w:hAnsiTheme="majorHAnsi" w:cstheme="majorHAnsi"/>
          <w:i/>
          <w:sz w:val="28"/>
          <w:szCs w:val="28"/>
          <w:lang w:val="vi-VN"/>
        </w:rPr>
        <w:t>01</w:t>
      </w:r>
      <w:r w:rsidRPr="002978B7">
        <w:rPr>
          <w:rFonts w:asciiTheme="majorHAnsi" w:hAnsiTheme="majorHAnsi" w:cstheme="majorHAnsi"/>
          <w:i/>
          <w:sz w:val="28"/>
          <w:szCs w:val="28"/>
          <w:lang w:val="pt-BR"/>
        </w:rPr>
        <w:t xml:space="preserve">/2022 đến ngày </w:t>
      </w:r>
      <w:r w:rsidR="002F5CE3">
        <w:rPr>
          <w:rFonts w:asciiTheme="majorHAnsi" w:hAnsiTheme="majorHAnsi" w:cstheme="majorHAnsi"/>
          <w:i/>
          <w:sz w:val="28"/>
          <w:szCs w:val="28"/>
          <w:lang w:val="vi-VN"/>
        </w:rPr>
        <w:t>13</w:t>
      </w:r>
      <w:r w:rsidRPr="002978B7">
        <w:rPr>
          <w:rFonts w:asciiTheme="majorHAnsi" w:hAnsiTheme="majorHAnsi" w:cstheme="majorHAnsi"/>
          <w:i/>
          <w:sz w:val="28"/>
          <w:szCs w:val="28"/>
          <w:lang w:val="pt-BR"/>
        </w:rPr>
        <w:t>/</w:t>
      </w:r>
      <w:r>
        <w:rPr>
          <w:rFonts w:asciiTheme="majorHAnsi" w:hAnsiTheme="majorHAnsi" w:cstheme="majorHAnsi"/>
          <w:i/>
          <w:sz w:val="28"/>
          <w:szCs w:val="28"/>
          <w:lang w:val="vi-VN"/>
        </w:rPr>
        <w:t>12</w:t>
      </w:r>
      <w:r w:rsidRPr="002978B7">
        <w:rPr>
          <w:rFonts w:asciiTheme="majorHAnsi" w:hAnsiTheme="majorHAnsi" w:cstheme="majorHAnsi"/>
          <w:i/>
          <w:sz w:val="28"/>
          <w:szCs w:val="28"/>
          <w:lang w:val="pt-BR"/>
        </w:rPr>
        <w:t>/2022)</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pt-BR"/>
        </w:rPr>
        <w:t>- Cấp thẻ CCCD và định danh điện tử cho công dân trên địa bàn</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w:t>
      </w:r>
      <w:r w:rsidRPr="002978B7">
        <w:rPr>
          <w:rFonts w:asciiTheme="majorHAnsi" w:hAnsiTheme="majorHAnsi" w:cstheme="majorHAnsi"/>
          <w:color w:val="000000" w:themeColor="text1"/>
          <w:sz w:val="28"/>
          <w:szCs w:val="28"/>
          <w:lang w:val="pt-BR"/>
        </w:rPr>
        <w:t xml:space="preserve"> Tổng hồ sơ thu nhận CCCD là</w:t>
      </w:r>
      <w:r w:rsidR="005115B9">
        <w:rPr>
          <w:rFonts w:asciiTheme="majorHAnsi" w:hAnsiTheme="majorHAnsi" w:cstheme="majorHAnsi"/>
          <w:color w:val="000000" w:themeColor="text1"/>
          <w:sz w:val="28"/>
          <w:szCs w:val="28"/>
          <w:lang w:val="vi-VN"/>
        </w:rPr>
        <w:t xml:space="preserve"> 32,2</w:t>
      </w:r>
      <w:r w:rsidR="007206A2">
        <w:rPr>
          <w:rFonts w:asciiTheme="majorHAnsi" w:hAnsiTheme="majorHAnsi" w:cstheme="majorHAnsi"/>
          <w:color w:val="000000" w:themeColor="text1"/>
          <w:sz w:val="28"/>
          <w:szCs w:val="28"/>
          <w:lang w:val="vi-VN"/>
        </w:rPr>
        <w:t>06</w:t>
      </w:r>
      <w:r w:rsidRPr="002978B7">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 xml:space="preserve"> </w:t>
      </w:r>
      <w:r w:rsidRPr="002978B7">
        <w:rPr>
          <w:rFonts w:asciiTheme="majorHAnsi" w:hAnsiTheme="majorHAnsi" w:cstheme="majorHAnsi"/>
          <w:color w:val="000000" w:themeColor="text1"/>
          <w:sz w:val="28"/>
          <w:szCs w:val="28"/>
          <w:lang w:val="vi-VN"/>
        </w:rPr>
        <w:t>hồ sơ</w:t>
      </w:r>
      <w:r>
        <w:rPr>
          <w:rFonts w:asciiTheme="majorHAnsi" w:hAnsiTheme="majorHAnsi" w:cstheme="majorHAnsi"/>
          <w:color w:val="000000" w:themeColor="text1"/>
          <w:sz w:val="28"/>
          <w:szCs w:val="28"/>
          <w:lang w:val="vi-VN"/>
        </w:rPr>
        <w:t xml:space="preserve"> </w:t>
      </w:r>
      <w:r w:rsidRPr="002978B7">
        <w:rPr>
          <w:rFonts w:asciiTheme="majorHAnsi" w:hAnsiTheme="majorHAnsi" w:cstheme="majorHAnsi"/>
          <w:color w:val="000000" w:themeColor="text1"/>
          <w:sz w:val="28"/>
          <w:szCs w:val="28"/>
          <w:lang w:val="pt-BR"/>
        </w:rPr>
        <w:t xml:space="preserve">; </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 H</w:t>
      </w:r>
      <w:r w:rsidRPr="002978B7">
        <w:rPr>
          <w:rFonts w:asciiTheme="majorHAnsi" w:hAnsiTheme="majorHAnsi" w:cstheme="majorHAnsi"/>
          <w:color w:val="000000" w:themeColor="text1"/>
          <w:sz w:val="28"/>
          <w:szCs w:val="28"/>
          <w:lang w:val="pt-BR"/>
        </w:rPr>
        <w:t>ồ sơ thu nhận định danh điện tử là</w:t>
      </w:r>
      <w:r w:rsidR="007206A2">
        <w:rPr>
          <w:rFonts w:asciiTheme="majorHAnsi" w:hAnsiTheme="majorHAnsi" w:cstheme="majorHAnsi"/>
          <w:color w:val="000000" w:themeColor="text1"/>
          <w:sz w:val="28"/>
          <w:szCs w:val="28"/>
          <w:lang w:val="vi-VN"/>
        </w:rPr>
        <w:t xml:space="preserve"> 24,</w:t>
      </w:r>
      <w:r w:rsidR="005115B9">
        <w:rPr>
          <w:rFonts w:asciiTheme="majorHAnsi" w:hAnsiTheme="majorHAnsi" w:cstheme="majorHAnsi"/>
          <w:color w:val="000000" w:themeColor="text1"/>
          <w:sz w:val="28"/>
          <w:szCs w:val="28"/>
          <w:lang w:val="vi-VN"/>
        </w:rPr>
        <w:t>687</w:t>
      </w:r>
      <w:r w:rsidRPr="002978B7">
        <w:rPr>
          <w:rFonts w:asciiTheme="majorHAnsi" w:hAnsiTheme="majorHAnsi" w:cstheme="majorHAnsi"/>
          <w:color w:val="000000" w:themeColor="text1"/>
          <w:sz w:val="28"/>
          <w:szCs w:val="28"/>
          <w:lang w:val="vi-VN"/>
        </w:rPr>
        <w:t xml:space="preserve"> hồ sơ</w:t>
      </w:r>
      <w:r>
        <w:rPr>
          <w:rFonts w:asciiTheme="majorHAnsi" w:hAnsiTheme="majorHAnsi" w:cstheme="majorHAnsi"/>
          <w:color w:val="000000" w:themeColor="text1"/>
          <w:sz w:val="28"/>
          <w:szCs w:val="28"/>
          <w:lang w:val="vi-VN"/>
        </w:rPr>
        <w:t xml:space="preserve"> </w:t>
      </w:r>
      <w:r w:rsidRPr="002978B7">
        <w:rPr>
          <w:rFonts w:asciiTheme="majorHAnsi" w:hAnsiTheme="majorHAnsi" w:cstheme="majorHAnsi"/>
          <w:color w:val="000000" w:themeColor="text1"/>
          <w:sz w:val="28"/>
          <w:szCs w:val="28"/>
          <w:lang w:val="vi-VN"/>
        </w:rPr>
        <w:t>;</w:t>
      </w:r>
      <w:r w:rsidRPr="002978B7">
        <w:rPr>
          <w:rFonts w:asciiTheme="majorHAnsi" w:hAnsiTheme="majorHAnsi" w:cstheme="majorHAnsi"/>
          <w:color w:val="000000" w:themeColor="text1"/>
          <w:sz w:val="28"/>
          <w:szCs w:val="28"/>
          <w:lang w:val="pt-BR"/>
        </w:rPr>
        <w:t xml:space="preserve"> </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 H</w:t>
      </w:r>
      <w:r w:rsidRPr="002978B7">
        <w:rPr>
          <w:rFonts w:asciiTheme="majorHAnsi" w:hAnsiTheme="majorHAnsi" w:cstheme="majorHAnsi"/>
          <w:color w:val="000000" w:themeColor="text1"/>
          <w:sz w:val="28"/>
          <w:szCs w:val="28"/>
          <w:lang w:val="pt-BR"/>
        </w:rPr>
        <w:t>ồ sơ thu nhận</w:t>
      </w:r>
      <w:r w:rsidRPr="002978B7">
        <w:rPr>
          <w:rFonts w:asciiTheme="majorHAnsi" w:hAnsiTheme="majorHAnsi" w:cstheme="majorHAnsi"/>
          <w:color w:val="000000" w:themeColor="text1"/>
          <w:sz w:val="28"/>
          <w:szCs w:val="28"/>
          <w:lang w:val="vi-VN"/>
        </w:rPr>
        <w:t xml:space="preserve"> CCCD không có</w:t>
      </w:r>
      <w:r w:rsidRPr="002978B7">
        <w:rPr>
          <w:rFonts w:asciiTheme="majorHAnsi" w:hAnsiTheme="majorHAnsi" w:cstheme="majorHAnsi"/>
          <w:color w:val="000000" w:themeColor="text1"/>
          <w:sz w:val="28"/>
          <w:szCs w:val="28"/>
          <w:lang w:val="pt-BR"/>
        </w:rPr>
        <w:t xml:space="preserve"> định danh điện tử </w:t>
      </w:r>
      <w:r w:rsidRPr="002978B7">
        <w:rPr>
          <w:rFonts w:asciiTheme="majorHAnsi" w:hAnsiTheme="majorHAnsi" w:cstheme="majorHAnsi"/>
          <w:color w:val="000000" w:themeColor="text1"/>
          <w:sz w:val="28"/>
          <w:szCs w:val="28"/>
          <w:lang w:val="vi-VN"/>
        </w:rPr>
        <w:t>là</w:t>
      </w:r>
      <w:r w:rsidR="005115B9">
        <w:rPr>
          <w:rFonts w:asciiTheme="majorHAnsi" w:hAnsiTheme="majorHAnsi" w:cstheme="majorHAnsi"/>
          <w:color w:val="000000" w:themeColor="text1"/>
          <w:sz w:val="28"/>
          <w:szCs w:val="28"/>
          <w:lang w:val="vi-VN"/>
        </w:rPr>
        <w:t xml:space="preserve"> 4550</w:t>
      </w:r>
      <w:r w:rsidRPr="002978B7">
        <w:rPr>
          <w:rFonts w:asciiTheme="majorHAnsi" w:hAnsiTheme="majorHAnsi" w:cstheme="majorHAnsi"/>
          <w:color w:val="000000" w:themeColor="text1"/>
          <w:sz w:val="28"/>
          <w:szCs w:val="28"/>
          <w:lang w:val="vi-VN"/>
        </w:rPr>
        <w:t xml:space="preserve">  hồ sơ</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 Số lượng hồ sơ CCCD lần đầu gắn chip:</w:t>
      </w:r>
      <w:r w:rsidR="005115B9">
        <w:rPr>
          <w:rFonts w:asciiTheme="majorHAnsi" w:hAnsiTheme="majorHAnsi" w:cstheme="majorHAnsi"/>
          <w:color w:val="000000" w:themeColor="text1"/>
          <w:sz w:val="28"/>
          <w:szCs w:val="28"/>
          <w:lang w:val="vi-VN"/>
        </w:rPr>
        <w:t xml:space="preserve"> 29,297</w:t>
      </w:r>
      <w:r w:rsidRPr="002978B7">
        <w:rPr>
          <w:rFonts w:asciiTheme="majorHAnsi" w:hAnsiTheme="majorHAnsi" w:cstheme="majorHAnsi"/>
          <w:color w:val="000000" w:themeColor="text1"/>
          <w:sz w:val="28"/>
          <w:szCs w:val="28"/>
          <w:lang w:val="vi-VN"/>
        </w:rPr>
        <w:t xml:space="preserve"> hồ sơ;</w:t>
      </w:r>
    </w:p>
    <w:p w:rsidR="002978B7" w:rsidRP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 Số lượng hồ sơ CCCD lần đầu gắn chip truyền lên trung ương</w:t>
      </w:r>
      <w:r>
        <w:rPr>
          <w:rFonts w:asciiTheme="majorHAnsi" w:hAnsiTheme="majorHAnsi" w:cstheme="majorHAnsi"/>
          <w:color w:val="000000" w:themeColor="text1"/>
          <w:sz w:val="28"/>
          <w:szCs w:val="28"/>
          <w:lang w:val="vi-VN"/>
        </w:rPr>
        <w:t>:</w:t>
      </w:r>
      <w:r w:rsidR="005115B9">
        <w:rPr>
          <w:rFonts w:asciiTheme="majorHAnsi" w:hAnsiTheme="majorHAnsi" w:cstheme="majorHAnsi"/>
          <w:color w:val="000000" w:themeColor="text1"/>
          <w:sz w:val="28"/>
          <w:szCs w:val="28"/>
          <w:lang w:val="vi-VN"/>
        </w:rPr>
        <w:t xml:space="preserve"> 29,297</w:t>
      </w:r>
      <w:r>
        <w:rPr>
          <w:rFonts w:asciiTheme="majorHAnsi" w:hAnsiTheme="majorHAnsi" w:cstheme="majorHAnsi"/>
          <w:color w:val="000000" w:themeColor="text1"/>
          <w:sz w:val="28"/>
          <w:szCs w:val="28"/>
          <w:lang w:val="vi-VN"/>
        </w:rPr>
        <w:t xml:space="preserve"> </w:t>
      </w:r>
      <w:r w:rsidRPr="002978B7">
        <w:rPr>
          <w:rFonts w:asciiTheme="majorHAnsi" w:hAnsiTheme="majorHAnsi" w:cstheme="majorHAnsi"/>
          <w:color w:val="000000" w:themeColor="text1"/>
          <w:sz w:val="28"/>
          <w:szCs w:val="28"/>
          <w:lang w:val="vi-VN"/>
        </w:rPr>
        <w:t xml:space="preserve"> hồ sơ;</w:t>
      </w:r>
    </w:p>
    <w:p w:rsidR="002978B7" w:rsidRDefault="002978B7" w:rsidP="006E7C87">
      <w:pPr>
        <w:spacing w:before="12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sidRPr="002978B7">
        <w:rPr>
          <w:rFonts w:asciiTheme="majorHAnsi" w:hAnsiTheme="majorHAnsi" w:cstheme="majorHAnsi"/>
          <w:color w:val="000000" w:themeColor="text1"/>
          <w:sz w:val="28"/>
          <w:szCs w:val="28"/>
          <w:lang w:val="vi-VN"/>
        </w:rPr>
        <w:t xml:space="preserve">+ Thu nhận thêm </w:t>
      </w:r>
      <w:r w:rsidR="005115B9">
        <w:rPr>
          <w:rFonts w:asciiTheme="majorHAnsi" w:hAnsiTheme="majorHAnsi" w:cstheme="majorHAnsi"/>
          <w:color w:val="000000" w:themeColor="text1"/>
          <w:sz w:val="28"/>
          <w:szCs w:val="28"/>
          <w:lang w:val="vi-VN"/>
        </w:rPr>
        <w:t>1612</w:t>
      </w:r>
      <w:r w:rsidR="007206A2">
        <w:rPr>
          <w:rFonts w:asciiTheme="majorHAnsi" w:hAnsiTheme="majorHAnsi" w:cstheme="majorHAnsi"/>
          <w:color w:val="000000" w:themeColor="text1"/>
          <w:sz w:val="28"/>
          <w:szCs w:val="28"/>
          <w:lang w:val="vi-VN"/>
        </w:rPr>
        <w:t xml:space="preserve"> hồ sơ định danh đã có CCCD</w:t>
      </w:r>
      <w:r w:rsidR="002F5CE3">
        <w:rPr>
          <w:rFonts w:asciiTheme="majorHAnsi" w:hAnsiTheme="majorHAnsi" w:cstheme="majorHAnsi"/>
          <w:color w:val="000000" w:themeColor="text1"/>
          <w:sz w:val="28"/>
          <w:szCs w:val="28"/>
          <w:lang w:val="vi-VN"/>
        </w:rPr>
        <w:t>;</w:t>
      </w:r>
    </w:p>
    <w:p w:rsidR="00C06F62" w:rsidRPr="00C06F62" w:rsidRDefault="00C06F62"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Công an thành phố đã tiến hành cung cấp mã số định danh cho 100% nhân khẩu thường trú trên địa bàn thành phố (310.375/310.375 nhân khẩu).</w:t>
      </w:r>
    </w:p>
    <w:p w:rsidR="002978B7" w:rsidRPr="00811B13" w:rsidRDefault="002978B7" w:rsidP="006E7C87">
      <w:pPr>
        <w:spacing w:before="120"/>
        <w:ind w:firstLine="567"/>
        <w:jc w:val="both"/>
        <w:rPr>
          <w:rFonts w:asciiTheme="majorHAnsi" w:hAnsiTheme="majorHAnsi" w:cstheme="majorHAnsi"/>
          <w:sz w:val="28"/>
          <w:szCs w:val="28"/>
          <w:lang w:val="vi-VN"/>
        </w:rPr>
      </w:pPr>
      <w:r w:rsidRPr="00811B13">
        <w:rPr>
          <w:rFonts w:asciiTheme="majorHAnsi" w:hAnsiTheme="majorHAnsi" w:cstheme="majorHAnsi"/>
          <w:sz w:val="28"/>
          <w:szCs w:val="28"/>
          <w:lang w:val="pt-BR"/>
        </w:rPr>
        <w:t xml:space="preserve">- </w:t>
      </w:r>
      <w:r w:rsidRPr="00811B13">
        <w:rPr>
          <w:rFonts w:asciiTheme="majorHAnsi" w:hAnsiTheme="majorHAnsi" w:cstheme="majorHAnsi"/>
          <w:sz w:val="28"/>
          <w:szCs w:val="28"/>
          <w:lang w:val="vi-VN"/>
        </w:rPr>
        <w:t>Triển khai thực hiện Kế hoạch 2207/KH-BHXH ngày 12/8/2022 của BHXH Việt Nam ban hành Kế hoạch triển khai cập nhật bổ sung số ĐDCN/CCCD của người tham gia trong CSDL Bảo hiểm xã hội Việt Nam quản lý và cài đặt, phê duyệt, sử dụng ứng dụng VSSID.</w:t>
      </w:r>
    </w:p>
    <w:p w:rsidR="00811B13" w:rsidRDefault="00811B13" w:rsidP="006E7C87">
      <w:pPr>
        <w:spacing w:before="120" w:line="240" w:lineRule="auto"/>
        <w:jc w:val="both"/>
        <w:rPr>
          <w:rFonts w:ascii="Times New Roman" w:eastAsia="Times New Roman" w:hAnsi="Times New Roman"/>
          <w:sz w:val="28"/>
          <w:szCs w:val="32"/>
          <w:lang w:val="vi-VN" w:eastAsia="vi-VN"/>
        </w:rPr>
      </w:pPr>
      <w:r>
        <w:rPr>
          <w:rFonts w:ascii="Times New Roman" w:eastAsia="Times New Roman" w:hAnsi="Times New Roman"/>
          <w:sz w:val="24"/>
          <w:szCs w:val="24"/>
          <w:lang w:val="vi-VN" w:eastAsia="vi-VN"/>
        </w:rPr>
        <w:tab/>
        <w:t xml:space="preserve">+ </w:t>
      </w:r>
      <w:r w:rsidRPr="00811B13">
        <w:rPr>
          <w:rFonts w:ascii="Times New Roman" w:eastAsia="Times New Roman" w:hAnsi="Times New Roman"/>
          <w:sz w:val="28"/>
          <w:szCs w:val="32"/>
          <w:lang w:val="vi-VN" w:eastAsia="vi-VN"/>
        </w:rPr>
        <w:t xml:space="preserve">Tại địa bàn Thành phố (Văn phòng tỉnh) </w:t>
      </w:r>
      <w:r w:rsidRPr="00811B13">
        <w:rPr>
          <w:rFonts w:asciiTheme="majorHAnsi" w:hAnsiTheme="majorHAnsi" w:cstheme="majorHAnsi"/>
          <w:sz w:val="28"/>
          <w:szCs w:val="28"/>
          <w:lang w:val="nl-NL"/>
        </w:rPr>
        <w:t xml:space="preserve">, số lượng hồ sơ cá nhân được phê duyệt hiệu chỉnh đổi mã số BHXH trên phần mềm nghiệp vụ của Ngành để thực hiện việc việc đồng bộ với CSDLQG về dân cư là: </w:t>
      </w:r>
      <w:r w:rsidRPr="00811B13">
        <w:rPr>
          <w:rFonts w:asciiTheme="majorHAnsi" w:hAnsiTheme="majorHAnsi" w:cstheme="majorHAnsi"/>
          <w:sz w:val="28"/>
          <w:szCs w:val="28"/>
          <w:lang w:val="vi-VN"/>
        </w:rPr>
        <w:t>(</w:t>
      </w:r>
      <w:r w:rsidRPr="00811B13">
        <w:rPr>
          <w:rFonts w:asciiTheme="majorHAnsi" w:hAnsiTheme="majorHAnsi" w:cstheme="majorHAnsi"/>
          <w:sz w:val="28"/>
          <w:szCs w:val="28"/>
          <w:lang w:val="nl-NL"/>
        </w:rPr>
        <w:t xml:space="preserve">Số liệu Thành phố tại Văn phòng tỉnh): </w:t>
      </w:r>
      <w:r w:rsidRPr="00811B13">
        <w:rPr>
          <w:rFonts w:ascii="Times New Roman" w:eastAsia="Times New Roman" w:hAnsi="Times New Roman"/>
          <w:sz w:val="28"/>
          <w:szCs w:val="32"/>
          <w:lang w:val="vi-VN" w:eastAsia="vi-VN"/>
        </w:rPr>
        <w:t xml:space="preserve">26.760 hồ sơ. </w:t>
      </w:r>
    </w:p>
    <w:p w:rsidR="00811B13" w:rsidRDefault="00811B13" w:rsidP="006E7C87">
      <w:pPr>
        <w:spacing w:before="120" w:line="240" w:lineRule="auto"/>
        <w:jc w:val="both"/>
        <w:rPr>
          <w:rFonts w:ascii="Times New Roman" w:eastAsia="Times New Roman" w:hAnsi="Times New Roman"/>
          <w:sz w:val="28"/>
          <w:szCs w:val="32"/>
          <w:lang w:val="vi-VN" w:eastAsia="vi-VN"/>
        </w:rPr>
      </w:pPr>
      <w:r>
        <w:rPr>
          <w:rFonts w:ascii="Times New Roman" w:eastAsia="Times New Roman" w:hAnsi="Times New Roman"/>
          <w:sz w:val="28"/>
          <w:szCs w:val="32"/>
          <w:lang w:val="vi-VN" w:eastAsia="vi-VN"/>
        </w:rPr>
        <w:tab/>
      </w:r>
      <w:r w:rsidRPr="00811B13">
        <w:rPr>
          <w:rFonts w:ascii="Times New Roman" w:eastAsia="Times New Roman" w:hAnsi="Times New Roman"/>
          <w:sz w:val="28"/>
          <w:szCs w:val="32"/>
          <w:lang w:val="vi-VN" w:eastAsia="vi-VN"/>
        </w:rPr>
        <w:t xml:space="preserve">Số lượng người đang tham gia BHXH, BHYT được đồng bộ với CSDL quốc gia về dân cư là 192.483 (đạt tỷ lệ 71% trên tổng số người đang tham gia BHXH, BHYT). </w:t>
      </w:r>
    </w:p>
    <w:p w:rsidR="00811B13" w:rsidRPr="00811B13" w:rsidRDefault="00811B13" w:rsidP="006E7C87">
      <w:pPr>
        <w:spacing w:before="120" w:line="240" w:lineRule="auto"/>
        <w:jc w:val="both"/>
        <w:rPr>
          <w:rFonts w:ascii="Times New Roman" w:eastAsia="Times New Roman" w:hAnsi="Times New Roman"/>
          <w:sz w:val="28"/>
          <w:szCs w:val="32"/>
          <w:lang w:val="vi-VN" w:eastAsia="vi-VN"/>
        </w:rPr>
      </w:pPr>
      <w:r>
        <w:rPr>
          <w:rFonts w:ascii="Times New Roman" w:eastAsia="Times New Roman" w:hAnsi="Times New Roman"/>
          <w:sz w:val="28"/>
          <w:szCs w:val="32"/>
          <w:lang w:val="vi-VN" w:eastAsia="vi-VN"/>
        </w:rPr>
        <w:tab/>
      </w:r>
      <w:r w:rsidRPr="00811B13">
        <w:rPr>
          <w:rFonts w:asciiTheme="majorHAnsi" w:hAnsiTheme="majorHAnsi" w:cstheme="majorHAnsi"/>
          <w:color w:val="000000"/>
          <w:sz w:val="28"/>
          <w:szCs w:val="28"/>
          <w:lang w:val="nl-NL"/>
        </w:rPr>
        <w:t>S</w:t>
      </w:r>
      <w:r w:rsidRPr="00811B13">
        <w:rPr>
          <w:rFonts w:asciiTheme="majorHAnsi" w:hAnsiTheme="majorHAnsi" w:cstheme="majorHAnsi"/>
          <w:sz w:val="28"/>
          <w:szCs w:val="28"/>
          <w:lang w:val="nl-NL"/>
        </w:rPr>
        <w:t>ố lượng tra cứu bằng CCCD có gắn chip để thay thế thẻ BHYT khi đi khám, chữa bệnh tại các cơ sở y tế</w:t>
      </w:r>
      <w:r>
        <w:rPr>
          <w:rFonts w:asciiTheme="majorHAnsi" w:hAnsiTheme="majorHAnsi" w:cstheme="majorHAnsi"/>
          <w:sz w:val="28"/>
          <w:szCs w:val="28"/>
          <w:lang w:val="vi-VN"/>
        </w:rPr>
        <w:t>:</w:t>
      </w:r>
      <w:r w:rsidRPr="00811B13">
        <w:rPr>
          <w:rFonts w:ascii="Times New Roman" w:eastAsia="Times New Roman" w:hAnsi="Times New Roman"/>
          <w:sz w:val="28"/>
          <w:szCs w:val="32"/>
          <w:lang w:val="vi-VN" w:eastAsia="vi-VN"/>
        </w:rPr>
        <w:t xml:space="preserve"> Tổng số 10.819 lượt tra cứu, trong đó có 7.128 lượt tra cứu thành công việc sử dụng CCCD có gắn chip để thay thế thẻ BHYT khi đi khám bệnh tại 36/39 cơ sở khám chữa bệnh trên địa bàn thành phố. (số liệu đến 10/12/2022)</w:t>
      </w:r>
    </w:p>
    <w:p w:rsidR="00811B13" w:rsidRPr="00811B13" w:rsidRDefault="00811B13" w:rsidP="006E7C87">
      <w:pPr>
        <w:spacing w:before="120" w:line="240" w:lineRule="auto"/>
        <w:jc w:val="both"/>
        <w:rPr>
          <w:rFonts w:ascii="Times New Roman" w:eastAsia="Times New Roman" w:hAnsi="Times New Roman"/>
          <w:sz w:val="28"/>
          <w:szCs w:val="32"/>
          <w:lang w:val="vi-VN" w:eastAsia="vi-VN"/>
        </w:rPr>
      </w:pPr>
      <w:r>
        <w:rPr>
          <w:lang w:val="vi-VN"/>
        </w:rPr>
        <w:tab/>
      </w:r>
      <w:r w:rsidRPr="00811B13">
        <w:rPr>
          <w:lang w:val="vi-VN"/>
        </w:rPr>
        <w:t xml:space="preserve"> </w:t>
      </w:r>
      <w:r w:rsidRPr="00811B13">
        <w:rPr>
          <w:rFonts w:ascii="Times New Roman" w:eastAsia="Times New Roman" w:hAnsi="Times New Roman"/>
          <w:sz w:val="28"/>
          <w:szCs w:val="32"/>
          <w:lang w:val="vi-VN" w:eastAsia="vi-VN"/>
        </w:rPr>
        <w:t>Năm 2022, đã thực hiện việc liên thông dữ liệu cấp thẻ BHYT cho trẻ em dưới 6 tuổi trên hệ thống phần mềm liên thông dữ liệu qua trục của Bộ Tư pháp, cụ thể: Số liệu Thành phố (tại Văn phòng tỉnh): 3.271 thẻ</w:t>
      </w:r>
    </w:p>
    <w:p w:rsidR="00811B13" w:rsidRPr="00811B13" w:rsidRDefault="00811B13" w:rsidP="006E7C87">
      <w:pPr>
        <w:spacing w:before="120" w:line="240" w:lineRule="auto"/>
        <w:jc w:val="both"/>
        <w:rPr>
          <w:rFonts w:ascii="Times New Roman" w:eastAsia="Times New Roman" w:hAnsi="Times New Roman"/>
          <w:sz w:val="28"/>
          <w:szCs w:val="32"/>
          <w:lang w:val="vi-VN" w:eastAsia="vi-VN"/>
        </w:rPr>
      </w:pPr>
      <w:r>
        <w:rPr>
          <w:rFonts w:ascii="Times New Roman" w:eastAsia="Times New Roman" w:hAnsi="Times New Roman"/>
          <w:sz w:val="28"/>
          <w:szCs w:val="32"/>
          <w:lang w:val="vi-VN" w:eastAsia="vi-VN"/>
        </w:rPr>
        <w:tab/>
      </w:r>
      <w:r w:rsidRPr="00811B13">
        <w:rPr>
          <w:rFonts w:ascii="Times New Roman" w:eastAsia="Times New Roman" w:hAnsi="Times New Roman"/>
          <w:sz w:val="28"/>
          <w:szCs w:val="32"/>
          <w:lang w:val="vi-VN" w:eastAsia="vi-VN"/>
        </w:rPr>
        <w:t>Số hồ sơ BHXH tỉnh đã tiếp nhận từ Cổng DVC quốc gia để xác nhận và trả quá trình đóng Bảo hiểm thất nghiệp phục vụ giải quyết hưởng trợ cấp thất nghiệp cho người l</w:t>
      </w:r>
      <w:r>
        <w:rPr>
          <w:rFonts w:ascii="Times New Roman" w:eastAsia="Times New Roman" w:hAnsi="Times New Roman"/>
          <w:sz w:val="28"/>
          <w:szCs w:val="32"/>
          <w:lang w:val="vi-VN" w:eastAsia="vi-VN"/>
        </w:rPr>
        <w:t xml:space="preserve">ao động trong năm 2022 như sau: </w:t>
      </w:r>
      <w:r w:rsidRPr="00811B13">
        <w:rPr>
          <w:rFonts w:ascii="Times New Roman" w:eastAsia="Times New Roman" w:hAnsi="Times New Roman"/>
          <w:sz w:val="28"/>
          <w:szCs w:val="32"/>
          <w:lang w:val="vi-VN" w:eastAsia="vi-VN"/>
        </w:rPr>
        <w:t>Số liệu Thành phố (tại Văn phòng tỉnh): 71 hồ sơ.</w:t>
      </w:r>
    </w:p>
    <w:p w:rsidR="002978B7" w:rsidRPr="00811B13" w:rsidRDefault="002978B7" w:rsidP="006E7C87">
      <w:pPr>
        <w:spacing w:before="120"/>
        <w:ind w:firstLine="567"/>
        <w:jc w:val="both"/>
        <w:rPr>
          <w:rFonts w:asciiTheme="majorHAnsi" w:hAnsiTheme="majorHAnsi" w:cstheme="majorHAnsi"/>
          <w:sz w:val="28"/>
          <w:szCs w:val="28"/>
          <w:lang w:val="nl-NL"/>
        </w:rPr>
      </w:pPr>
      <w:r w:rsidRPr="00811B13">
        <w:rPr>
          <w:rFonts w:asciiTheme="majorHAnsi" w:hAnsiTheme="majorHAnsi" w:cstheme="majorHAnsi"/>
          <w:sz w:val="28"/>
          <w:szCs w:val="28"/>
          <w:lang w:val="nl-NL"/>
        </w:rPr>
        <w:lastRenderedPageBreak/>
        <w:t>Thủ tục “Tích hợp giảm trừ mức đóng trong gia hạn thẻ BHYT theo hộ gia đình”: BHXH tỉnh đã ban hành Công văn số 4093/BHXH-CNTT ngày 01/11/2022 về đẩy mạnh tuyên truyền và nâng cao tỷ lệ sử dụng dịch vụ công, phấn đấu từ nay đến hết năm 2022 đạt tỷ lệ 50% hồ sơ được tiếp nhận trực tuyến trên cổng dịch vụ công, đồng thời tiếp tục truyền thông rộng rãi để người tham gia biết và sử dụng dịch vụ công này.</w:t>
      </w:r>
    </w:p>
    <w:p w:rsidR="002978B7" w:rsidRPr="002F5CE3" w:rsidRDefault="00C06F62" w:rsidP="006E7C87">
      <w:pPr>
        <w:spacing w:before="120"/>
        <w:ind w:firstLine="567"/>
        <w:jc w:val="both"/>
        <w:rPr>
          <w:rFonts w:asciiTheme="majorHAnsi" w:hAnsiTheme="majorHAnsi" w:cstheme="majorHAnsi"/>
          <w:sz w:val="28"/>
          <w:szCs w:val="28"/>
          <w:lang w:val="nl-NL"/>
        </w:rPr>
      </w:pPr>
      <w:r w:rsidRPr="002F5CE3">
        <w:rPr>
          <w:rFonts w:asciiTheme="majorHAnsi" w:hAnsiTheme="majorHAnsi" w:cstheme="majorHAnsi"/>
          <w:color w:val="001A33"/>
          <w:sz w:val="28"/>
          <w:szCs w:val="28"/>
          <w:shd w:val="clear" w:color="auto" w:fill="FFFFFF"/>
          <w:lang w:val="vi-VN"/>
        </w:rPr>
        <w:t>-</w:t>
      </w:r>
      <w:r w:rsidR="002978B7" w:rsidRPr="002F5CE3">
        <w:rPr>
          <w:rFonts w:asciiTheme="majorHAnsi" w:hAnsiTheme="majorHAnsi" w:cstheme="majorHAnsi"/>
          <w:color w:val="001A33"/>
          <w:sz w:val="28"/>
          <w:szCs w:val="28"/>
          <w:shd w:val="clear" w:color="auto" w:fill="FFFFFF"/>
          <w:lang w:val="pt-BR"/>
        </w:rPr>
        <w:t xml:space="preserve"> Tổng số mũi tiêm đã được cập nhật lên phần mềm</w:t>
      </w:r>
      <w:r w:rsidR="006563F3">
        <w:rPr>
          <w:rFonts w:asciiTheme="majorHAnsi" w:hAnsiTheme="majorHAnsi" w:cstheme="majorHAnsi"/>
          <w:color w:val="001A33"/>
          <w:sz w:val="28"/>
          <w:szCs w:val="28"/>
          <w:shd w:val="clear" w:color="auto" w:fill="FFFFFF"/>
          <w:lang w:val="vi-VN"/>
        </w:rPr>
        <w:t xml:space="preserve"> đến 13/12</w:t>
      </w:r>
      <w:r w:rsidR="002978B7" w:rsidRPr="002F5CE3">
        <w:rPr>
          <w:rFonts w:asciiTheme="majorHAnsi" w:hAnsiTheme="majorHAnsi" w:cstheme="majorHAnsi"/>
          <w:color w:val="001A33"/>
          <w:sz w:val="28"/>
          <w:szCs w:val="28"/>
          <w:shd w:val="clear" w:color="auto" w:fill="FFFFFF"/>
          <w:lang w:val="vi-VN"/>
        </w:rPr>
        <w:t xml:space="preserve">/2022 </w:t>
      </w:r>
      <w:r w:rsidR="002978B7" w:rsidRPr="002F5CE3">
        <w:rPr>
          <w:rFonts w:asciiTheme="majorHAnsi" w:hAnsiTheme="majorHAnsi" w:cstheme="majorHAnsi"/>
          <w:color w:val="001A33"/>
          <w:sz w:val="28"/>
          <w:szCs w:val="28"/>
          <w:shd w:val="clear" w:color="auto" w:fill="FFFFFF"/>
          <w:lang w:val="pt-BR"/>
        </w:rPr>
        <w:t xml:space="preserve">(Mũi 1, 2, bổ sung, 3, 4): </w:t>
      </w:r>
      <w:r w:rsidR="002978B7" w:rsidRPr="002F5CE3">
        <w:rPr>
          <w:rFonts w:asciiTheme="majorHAnsi" w:hAnsiTheme="majorHAnsi" w:cstheme="majorHAnsi"/>
          <w:color w:val="001A33"/>
          <w:sz w:val="28"/>
          <w:szCs w:val="28"/>
          <w:shd w:val="clear" w:color="auto" w:fill="FFFFFF"/>
          <w:lang w:val="vi-VN"/>
        </w:rPr>
        <w:t>501.453</w:t>
      </w:r>
      <w:r w:rsidR="002978B7" w:rsidRPr="002F5CE3">
        <w:rPr>
          <w:rFonts w:asciiTheme="majorHAnsi" w:hAnsiTheme="majorHAnsi" w:cstheme="majorHAnsi"/>
          <w:color w:val="001A33"/>
          <w:sz w:val="28"/>
          <w:szCs w:val="28"/>
          <w:shd w:val="clear" w:color="auto" w:fill="FFFFFF"/>
          <w:lang w:val="pt-BR"/>
        </w:rPr>
        <w:t xml:space="preserve"> </w:t>
      </w:r>
      <w:r w:rsidR="002978B7" w:rsidRPr="002F5CE3">
        <w:rPr>
          <w:rFonts w:asciiTheme="majorHAnsi" w:hAnsiTheme="majorHAnsi" w:cstheme="majorHAnsi"/>
          <w:color w:val="001A33"/>
          <w:sz w:val="28"/>
          <w:szCs w:val="28"/>
          <w:shd w:val="clear" w:color="auto" w:fill="FFFFFF"/>
          <w:lang w:val="vi-VN"/>
        </w:rPr>
        <w:t>mũi</w:t>
      </w:r>
      <w:r w:rsidR="002978B7" w:rsidRPr="002F5CE3">
        <w:rPr>
          <w:rFonts w:asciiTheme="majorHAnsi" w:hAnsiTheme="majorHAnsi" w:cstheme="majorHAnsi"/>
          <w:color w:val="001A33"/>
          <w:sz w:val="28"/>
          <w:szCs w:val="28"/>
          <w:shd w:val="clear" w:color="auto" w:fill="FFFFFF"/>
          <w:lang w:val="pt-BR"/>
        </w:rPr>
        <w:t>.</w:t>
      </w:r>
    </w:p>
    <w:p w:rsidR="002978B7" w:rsidRPr="002F5CE3" w:rsidRDefault="00B04A22" w:rsidP="006E7C87">
      <w:pPr>
        <w:spacing w:before="120"/>
        <w:jc w:val="both"/>
        <w:rPr>
          <w:rFonts w:asciiTheme="majorHAnsi" w:hAnsiTheme="majorHAnsi" w:cstheme="majorHAnsi"/>
          <w:color w:val="001A33"/>
          <w:sz w:val="28"/>
          <w:szCs w:val="28"/>
          <w:shd w:val="clear" w:color="auto" w:fill="FFFFFF"/>
          <w:lang w:val="vi-VN"/>
        </w:rPr>
      </w:pPr>
      <w:r w:rsidRPr="002F5CE3">
        <w:rPr>
          <w:rFonts w:asciiTheme="majorHAnsi" w:hAnsiTheme="majorHAnsi" w:cstheme="majorHAnsi"/>
          <w:color w:val="001A33"/>
          <w:sz w:val="28"/>
          <w:szCs w:val="28"/>
          <w:shd w:val="clear" w:color="auto" w:fill="FFFFFF"/>
          <w:lang w:val="vi-VN"/>
        </w:rPr>
        <w:tab/>
      </w:r>
      <w:r w:rsidR="002978B7" w:rsidRPr="002F5CE3">
        <w:rPr>
          <w:rFonts w:asciiTheme="majorHAnsi" w:hAnsiTheme="majorHAnsi" w:cstheme="majorHAnsi"/>
          <w:color w:val="001A33"/>
          <w:sz w:val="28"/>
          <w:szCs w:val="28"/>
          <w:shd w:val="clear" w:color="auto" w:fill="FFFFFF"/>
          <w:lang w:val="vi-VN"/>
        </w:rPr>
        <w:t>Tổng số mũi tiêm chưa cập nhật lên phần mềm</w:t>
      </w:r>
      <w:r w:rsidR="002978B7" w:rsidRPr="002F5CE3">
        <w:rPr>
          <w:rFonts w:asciiTheme="majorHAnsi" w:hAnsiTheme="majorHAnsi" w:cstheme="majorHAnsi"/>
          <w:color w:val="001A33"/>
          <w:sz w:val="28"/>
          <w:szCs w:val="28"/>
          <w:shd w:val="clear" w:color="auto" w:fill="FFFFFF"/>
          <w:lang w:val="pt-BR"/>
        </w:rPr>
        <w:t xml:space="preserve">: </w:t>
      </w:r>
      <w:r w:rsidR="002978B7" w:rsidRPr="002F5CE3">
        <w:rPr>
          <w:rFonts w:asciiTheme="majorHAnsi" w:hAnsiTheme="majorHAnsi" w:cstheme="majorHAnsi"/>
          <w:color w:val="001A33"/>
          <w:sz w:val="28"/>
          <w:szCs w:val="28"/>
          <w:shd w:val="clear" w:color="auto" w:fill="FFFFFF"/>
          <w:lang w:val="vi-VN"/>
        </w:rPr>
        <w:t>193 mũi</w:t>
      </w:r>
      <w:r w:rsidR="002978B7" w:rsidRPr="002F5CE3">
        <w:rPr>
          <w:rFonts w:asciiTheme="majorHAnsi" w:hAnsiTheme="majorHAnsi" w:cstheme="majorHAnsi"/>
          <w:color w:val="001A33"/>
          <w:sz w:val="28"/>
          <w:szCs w:val="28"/>
          <w:shd w:val="clear" w:color="auto" w:fill="FFFFFF"/>
          <w:lang w:val="pt-BR"/>
        </w:rPr>
        <w:t>.</w:t>
      </w:r>
    </w:p>
    <w:p w:rsidR="002978B7" w:rsidRPr="002F5CE3" w:rsidRDefault="00B04A22" w:rsidP="006E7C87">
      <w:pPr>
        <w:spacing w:before="120"/>
        <w:jc w:val="both"/>
        <w:rPr>
          <w:rFonts w:asciiTheme="majorHAnsi" w:hAnsiTheme="majorHAnsi" w:cstheme="majorHAnsi"/>
          <w:color w:val="001A33"/>
          <w:sz w:val="28"/>
          <w:szCs w:val="28"/>
          <w:shd w:val="clear" w:color="auto" w:fill="FFFFFF"/>
          <w:lang w:val="vi-VN"/>
        </w:rPr>
      </w:pPr>
      <w:r w:rsidRPr="002F5CE3">
        <w:rPr>
          <w:rFonts w:asciiTheme="majorHAnsi" w:hAnsiTheme="majorHAnsi" w:cstheme="majorHAnsi"/>
          <w:color w:val="001A33"/>
          <w:sz w:val="28"/>
          <w:szCs w:val="28"/>
          <w:shd w:val="clear" w:color="auto" w:fill="FFFFFF"/>
          <w:lang w:val="vi-VN"/>
        </w:rPr>
        <w:tab/>
      </w:r>
      <w:r w:rsidR="002978B7" w:rsidRPr="002F5CE3">
        <w:rPr>
          <w:rFonts w:asciiTheme="majorHAnsi" w:hAnsiTheme="majorHAnsi" w:cstheme="majorHAnsi"/>
          <w:color w:val="001A33"/>
          <w:sz w:val="28"/>
          <w:szCs w:val="28"/>
          <w:shd w:val="clear" w:color="auto" w:fill="FFFFFF"/>
          <w:lang w:val="pt-BR"/>
        </w:rPr>
        <w:t>Tổng số trường hợp đã được làm sạch/điều chỉnh thông tin</w:t>
      </w:r>
      <w:r w:rsidR="006563F3">
        <w:rPr>
          <w:rFonts w:asciiTheme="majorHAnsi" w:hAnsiTheme="majorHAnsi" w:cstheme="majorHAnsi"/>
          <w:color w:val="001A33"/>
          <w:sz w:val="28"/>
          <w:szCs w:val="28"/>
          <w:shd w:val="clear" w:color="auto" w:fill="FFFFFF"/>
          <w:lang w:val="vi-VN"/>
        </w:rPr>
        <w:t>: 93,3</w:t>
      </w:r>
      <w:r w:rsidR="002978B7" w:rsidRPr="002F5CE3">
        <w:rPr>
          <w:rFonts w:asciiTheme="majorHAnsi" w:hAnsiTheme="majorHAnsi" w:cstheme="majorHAnsi"/>
          <w:color w:val="001A33"/>
          <w:sz w:val="28"/>
          <w:szCs w:val="28"/>
          <w:shd w:val="clear" w:color="auto" w:fill="FFFFFF"/>
          <w:lang w:val="vi-VN"/>
        </w:rPr>
        <w:t>8</w:t>
      </w:r>
      <w:r w:rsidR="006563F3">
        <w:rPr>
          <w:rFonts w:asciiTheme="majorHAnsi" w:hAnsiTheme="majorHAnsi" w:cstheme="majorHAnsi"/>
          <w:color w:val="001A33"/>
          <w:sz w:val="28"/>
          <w:szCs w:val="28"/>
          <w:shd w:val="clear" w:color="auto" w:fill="FFFFFF"/>
          <w:lang w:val="vi-VN"/>
        </w:rPr>
        <w:t>4</w:t>
      </w:r>
      <w:r w:rsidR="002978B7" w:rsidRPr="002F5CE3">
        <w:rPr>
          <w:rFonts w:asciiTheme="majorHAnsi" w:hAnsiTheme="majorHAnsi" w:cstheme="majorHAnsi"/>
          <w:color w:val="001A33"/>
          <w:sz w:val="28"/>
          <w:szCs w:val="28"/>
          <w:shd w:val="clear" w:color="auto" w:fill="FFFFFF"/>
          <w:lang w:val="vi-VN"/>
        </w:rPr>
        <w:t xml:space="preserve"> mũi.</w:t>
      </w:r>
    </w:p>
    <w:p w:rsidR="002978B7" w:rsidRPr="002F5CE3" w:rsidRDefault="00B04A22" w:rsidP="006E7C87">
      <w:pPr>
        <w:spacing w:before="120"/>
        <w:jc w:val="both"/>
        <w:rPr>
          <w:rFonts w:asciiTheme="majorHAnsi" w:hAnsiTheme="majorHAnsi" w:cstheme="majorHAnsi"/>
          <w:color w:val="001A33"/>
          <w:sz w:val="28"/>
          <w:szCs w:val="28"/>
          <w:shd w:val="clear" w:color="auto" w:fill="FFFFFF"/>
          <w:lang w:val="vi-VN"/>
        </w:rPr>
      </w:pPr>
      <w:r w:rsidRPr="002F5CE3">
        <w:rPr>
          <w:rFonts w:asciiTheme="majorHAnsi" w:hAnsiTheme="majorHAnsi" w:cstheme="majorHAnsi"/>
          <w:color w:val="001A33"/>
          <w:sz w:val="28"/>
          <w:szCs w:val="28"/>
          <w:shd w:val="clear" w:color="auto" w:fill="FFFFFF"/>
          <w:lang w:val="vi-VN"/>
        </w:rPr>
        <w:tab/>
      </w:r>
      <w:r w:rsidR="002978B7" w:rsidRPr="002F5CE3">
        <w:rPr>
          <w:rFonts w:asciiTheme="majorHAnsi" w:hAnsiTheme="majorHAnsi" w:cstheme="majorHAnsi"/>
          <w:color w:val="001A33"/>
          <w:sz w:val="28"/>
          <w:szCs w:val="28"/>
          <w:shd w:val="clear" w:color="auto" w:fill="FFFFFF"/>
          <w:lang w:val="vi-VN"/>
        </w:rPr>
        <w:t>Tổng số trường hợp còn sai thông tin chưa làm sạ</w:t>
      </w:r>
      <w:r w:rsidR="006563F3">
        <w:rPr>
          <w:rFonts w:asciiTheme="majorHAnsi" w:hAnsiTheme="majorHAnsi" w:cstheme="majorHAnsi"/>
          <w:color w:val="001A33"/>
          <w:sz w:val="28"/>
          <w:szCs w:val="28"/>
          <w:shd w:val="clear" w:color="auto" w:fill="FFFFFF"/>
          <w:lang w:val="vi-VN"/>
        </w:rPr>
        <w:t>ch: 17</w:t>
      </w:r>
      <w:r w:rsidR="002978B7" w:rsidRPr="002F5CE3">
        <w:rPr>
          <w:rFonts w:asciiTheme="majorHAnsi" w:hAnsiTheme="majorHAnsi" w:cstheme="majorHAnsi"/>
          <w:color w:val="001A33"/>
          <w:sz w:val="28"/>
          <w:szCs w:val="28"/>
          <w:shd w:val="clear" w:color="auto" w:fill="FFFFFF"/>
          <w:lang w:val="vi-VN"/>
        </w:rPr>
        <w:t>,2</w:t>
      </w:r>
      <w:r w:rsidR="006563F3">
        <w:rPr>
          <w:rFonts w:asciiTheme="majorHAnsi" w:hAnsiTheme="majorHAnsi" w:cstheme="majorHAnsi"/>
          <w:color w:val="001A33"/>
          <w:sz w:val="28"/>
          <w:szCs w:val="28"/>
          <w:shd w:val="clear" w:color="auto" w:fill="FFFFFF"/>
          <w:lang w:val="vi-VN"/>
        </w:rPr>
        <w:t>17</w:t>
      </w:r>
      <w:r w:rsidR="002978B7" w:rsidRPr="002F5CE3">
        <w:rPr>
          <w:rFonts w:asciiTheme="majorHAnsi" w:hAnsiTheme="majorHAnsi" w:cstheme="majorHAnsi"/>
          <w:color w:val="001A33"/>
          <w:sz w:val="28"/>
          <w:szCs w:val="28"/>
          <w:shd w:val="clear" w:color="auto" w:fill="FFFFFF"/>
          <w:lang w:val="vi-VN"/>
        </w:rPr>
        <w:t xml:space="preserve"> mũi.</w:t>
      </w:r>
    </w:p>
    <w:p w:rsidR="002978B7" w:rsidRPr="002F5CE3" w:rsidRDefault="00B04A22" w:rsidP="006E7C87">
      <w:pPr>
        <w:spacing w:before="120"/>
        <w:rPr>
          <w:rFonts w:asciiTheme="majorHAnsi" w:hAnsiTheme="majorHAnsi" w:cstheme="majorHAnsi"/>
          <w:color w:val="001A33"/>
          <w:sz w:val="28"/>
          <w:szCs w:val="28"/>
          <w:shd w:val="clear" w:color="auto" w:fill="FFFFFF"/>
          <w:lang w:val="vi-VN"/>
        </w:rPr>
      </w:pPr>
      <w:r w:rsidRPr="002F5CE3">
        <w:rPr>
          <w:rFonts w:asciiTheme="majorHAnsi" w:hAnsiTheme="majorHAnsi" w:cstheme="majorHAnsi"/>
          <w:color w:val="001A33"/>
          <w:sz w:val="28"/>
          <w:szCs w:val="28"/>
          <w:shd w:val="clear" w:color="auto" w:fill="FFFFFF"/>
          <w:lang w:val="vi-VN"/>
        </w:rPr>
        <w:tab/>
      </w:r>
      <w:r w:rsidR="002978B7" w:rsidRPr="002F5CE3">
        <w:rPr>
          <w:rFonts w:asciiTheme="majorHAnsi" w:hAnsiTheme="majorHAnsi" w:cstheme="majorHAnsi"/>
          <w:color w:val="001A33"/>
          <w:sz w:val="28"/>
          <w:szCs w:val="28"/>
          <w:shd w:val="clear" w:color="auto" w:fill="FFFFFF"/>
          <w:lang w:val="vi-VN"/>
        </w:rPr>
        <w:t>Số cơ sở tiêm chủng đã cấp hộ chiếu/tổng cơ sở tiêm chủ</w:t>
      </w:r>
      <w:r w:rsidR="006563F3">
        <w:rPr>
          <w:rFonts w:asciiTheme="majorHAnsi" w:hAnsiTheme="majorHAnsi" w:cstheme="majorHAnsi"/>
          <w:color w:val="001A33"/>
          <w:sz w:val="28"/>
          <w:szCs w:val="28"/>
          <w:shd w:val="clear" w:color="auto" w:fill="FFFFFF"/>
          <w:lang w:val="vi-VN"/>
        </w:rPr>
        <w:t xml:space="preserve">ng: 05 </w:t>
      </w:r>
      <w:r w:rsidR="002978B7" w:rsidRPr="002F5CE3">
        <w:rPr>
          <w:rFonts w:asciiTheme="majorHAnsi" w:hAnsiTheme="majorHAnsi" w:cstheme="majorHAnsi"/>
          <w:color w:val="001A33"/>
          <w:sz w:val="28"/>
          <w:szCs w:val="28"/>
          <w:shd w:val="clear" w:color="auto" w:fill="FFFFFF"/>
          <w:lang w:val="vi-VN"/>
        </w:rPr>
        <w:t>cơ sở.</w:t>
      </w:r>
    </w:p>
    <w:p w:rsidR="001C669B" w:rsidRPr="00B04A22" w:rsidRDefault="00B04A22" w:rsidP="006E7C87">
      <w:pPr>
        <w:spacing w:before="120"/>
        <w:rPr>
          <w:rFonts w:asciiTheme="majorHAnsi" w:hAnsiTheme="majorHAnsi" w:cstheme="majorHAnsi"/>
          <w:color w:val="001A33"/>
          <w:sz w:val="28"/>
          <w:szCs w:val="28"/>
          <w:shd w:val="clear" w:color="auto" w:fill="FFFFFF"/>
          <w:lang w:val="vi-VN"/>
        </w:rPr>
      </w:pPr>
      <w:r w:rsidRPr="002F5CE3">
        <w:rPr>
          <w:rFonts w:asciiTheme="majorHAnsi" w:hAnsiTheme="majorHAnsi" w:cstheme="majorHAnsi"/>
          <w:color w:val="001A33"/>
          <w:sz w:val="28"/>
          <w:szCs w:val="28"/>
          <w:shd w:val="clear" w:color="auto" w:fill="FFFFFF"/>
          <w:lang w:val="vi-VN"/>
        </w:rPr>
        <w:tab/>
      </w:r>
      <w:r w:rsidR="002978B7" w:rsidRPr="002F5CE3">
        <w:rPr>
          <w:rFonts w:asciiTheme="majorHAnsi" w:hAnsiTheme="majorHAnsi" w:cstheme="majorHAnsi"/>
          <w:color w:val="001A33"/>
          <w:sz w:val="28"/>
          <w:szCs w:val="28"/>
          <w:shd w:val="clear" w:color="auto" w:fill="FFFFFF"/>
          <w:lang w:val="vi-VN"/>
        </w:rPr>
        <w:t xml:space="preserve">Tổng số trường hợp đã được cấp "Hộ chiếu vắc xin": </w:t>
      </w:r>
      <w:r w:rsidR="006563F3">
        <w:rPr>
          <w:rFonts w:asciiTheme="majorHAnsi" w:hAnsiTheme="majorHAnsi" w:cstheme="majorHAnsi"/>
          <w:color w:val="001A33"/>
          <w:sz w:val="28"/>
          <w:szCs w:val="28"/>
          <w:shd w:val="clear" w:color="auto" w:fill="FFFFFF"/>
          <w:lang w:val="vi-VN"/>
        </w:rPr>
        <w:t>8181</w:t>
      </w:r>
      <w:r w:rsidR="002978B7" w:rsidRPr="002F5CE3">
        <w:rPr>
          <w:rFonts w:asciiTheme="majorHAnsi" w:hAnsiTheme="majorHAnsi" w:cstheme="majorHAnsi"/>
          <w:color w:val="001A33"/>
          <w:sz w:val="28"/>
          <w:szCs w:val="28"/>
          <w:shd w:val="clear" w:color="auto" w:fill="FFFFFF"/>
          <w:lang w:val="vi-VN"/>
        </w:rPr>
        <w:t xml:space="preserve"> trường hợp.</w:t>
      </w:r>
    </w:p>
    <w:p w:rsidR="00F479BD" w:rsidRDefault="00F479BD" w:rsidP="006E7C87">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A62880">
        <w:rPr>
          <w:rFonts w:ascii="Times New Roman" w:hAnsi="Times New Roman"/>
          <w:sz w:val="28"/>
          <w:szCs w:val="28"/>
          <w:lang w:val="vi-VN"/>
        </w:rPr>
        <w:t xml:space="preserve"> Về hạ tầng công nghệ thông tin của các hệ thống Cơ sở dữ liệu quốc gia về dân cư, Căn cước công dân, định danh và xác thực điện tử để đảm bảo thực hiện </w:t>
      </w:r>
      <w:r w:rsidR="00AE1E8A">
        <w:rPr>
          <w:rFonts w:ascii="Times New Roman" w:hAnsi="Times New Roman"/>
          <w:sz w:val="28"/>
          <w:szCs w:val="28"/>
          <w:lang w:val="vi-VN"/>
        </w:rPr>
        <w:t>các mục tiêu của Đề án 06:</w:t>
      </w:r>
    </w:p>
    <w:p w:rsidR="00A62880" w:rsidRPr="00A62880" w:rsidRDefault="00A62880" w:rsidP="006E7C87">
      <w:pPr>
        <w:spacing w:before="120"/>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(1) Về hạ tầng Internet, đường truyền phục vụ tiếp nhận, giải quyết và trả kết quả cho người dân: Tốc độ xử lý thông tin chậm, có nhiều lỗi chưa rõ nguyên nhân.</w:t>
      </w:r>
    </w:p>
    <w:p w:rsidR="00A62880" w:rsidRPr="00A62880" w:rsidRDefault="00A62880" w:rsidP="006E7C87">
      <w:pPr>
        <w:spacing w:before="120"/>
        <w:ind w:firstLine="720"/>
        <w:jc w:val="both"/>
        <w:rPr>
          <w:rFonts w:ascii="Times New Roman" w:hAnsi="Times New Roman"/>
          <w:color w:val="000000" w:themeColor="text1"/>
          <w:sz w:val="28"/>
          <w:szCs w:val="28"/>
          <w:shd w:val="clear" w:color="auto" w:fill="FFFFFF"/>
          <w:lang w:val="vi-VN"/>
        </w:rPr>
      </w:pPr>
      <w:r w:rsidRPr="00A62880">
        <w:rPr>
          <w:rFonts w:ascii="Times New Roman" w:hAnsi="Times New Roman"/>
          <w:color w:val="000000" w:themeColor="text1"/>
          <w:sz w:val="28"/>
          <w:szCs w:val="28"/>
          <w:shd w:val="clear" w:color="auto" w:fill="FFFFFF"/>
          <w:lang w:val="vi-VN"/>
        </w:rPr>
        <w:t>(2) Về hạ tầng kỹ thuật để đảm bảo thực hiện quy trình nghiệp vụ:</w:t>
      </w:r>
    </w:p>
    <w:p w:rsidR="00A62880" w:rsidRPr="00A62880" w:rsidRDefault="00A62880" w:rsidP="006E7C87">
      <w:pPr>
        <w:spacing w:before="120"/>
        <w:ind w:firstLine="720"/>
        <w:jc w:val="both"/>
        <w:rPr>
          <w:rFonts w:ascii="Times New Roman" w:hAnsi="Times New Roman"/>
          <w:color w:val="000000" w:themeColor="text1"/>
          <w:sz w:val="28"/>
          <w:szCs w:val="28"/>
          <w:lang w:val="vi-VN"/>
        </w:rPr>
      </w:pPr>
      <w:r w:rsidRPr="00A62880">
        <w:rPr>
          <w:rFonts w:ascii="Times New Roman" w:hAnsi="Times New Roman"/>
          <w:color w:val="000000" w:themeColor="text1"/>
          <w:sz w:val="28"/>
          <w:szCs w:val="28"/>
          <w:shd w:val="clear" w:color="auto" w:fill="FFFFFF"/>
          <w:lang w:val="vi-VN"/>
        </w:rPr>
        <w:t>Trang dịch vụ công thường xuyên bị lỗi</w:t>
      </w:r>
      <w:r w:rsidRPr="00A62880">
        <w:rPr>
          <w:rFonts w:ascii="Times New Roman" w:hAnsi="Times New Roman"/>
          <w:color w:val="000000" w:themeColor="text1"/>
          <w:sz w:val="28"/>
          <w:szCs w:val="28"/>
          <w:lang w:val="vi-VN"/>
        </w:rPr>
        <w:t>, hệ thống đường truyền thuộc Dự án Cơ sở Dữ liệu quốc gia về dân cư thường xuyên nâng cấp, bảo trì, chất lượng đường truyền không ổn định, gây ảnh hưởng chung đến công tác làm sạch dữ liệu dân cư và công tác cấp CCCD gắn định danh điện tử cho công dân, trong khi hai mặt công tác này phải được đảm bảo thực hiện thường xuyên để làm nền tảng cho việc triển khai các nội dung của Đề án 06.</w:t>
      </w:r>
    </w:p>
    <w:p w:rsidR="00A62880" w:rsidRPr="00A62880" w:rsidRDefault="00A62880" w:rsidP="006E7C87">
      <w:pPr>
        <w:spacing w:before="120" w:line="240" w:lineRule="auto"/>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Phân hệ quản lý tàng thư của hệ thống CSDLQGvDC chậm đồng bộ, có nhiều hồ sơ bị treo ở trạng thái “ Số Hồ sơ cư trú này đang được tàng thư xử lý”, dẫn đến tình trạng công dân không thực hiện được các bước tiếp theo của việc đăng kí cư trú như thay đổi chủ hộ, đăng kí thường trú, tạm trú,...</w:t>
      </w:r>
    </w:p>
    <w:p w:rsidR="00A62880" w:rsidRPr="00A62880" w:rsidRDefault="00A62880" w:rsidP="006E7C87">
      <w:pPr>
        <w:spacing w:before="120" w:line="240" w:lineRule="auto"/>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Phần mềm CCCD và xác thực định danh điện tử hoạt động chậm, đặc biệt là chức năng thu nhận vân tay ảnh hưởng đến công tác thu nhận hồ sơ.</w:t>
      </w:r>
    </w:p>
    <w:p w:rsidR="00A62880" w:rsidRPr="00A62880" w:rsidRDefault="00A62880" w:rsidP="006E7C87">
      <w:pPr>
        <w:spacing w:before="120" w:line="240" w:lineRule="auto"/>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 xml:space="preserve"> Hệ thống CSDLQGvDC thường xuyên bị lỗi kết nối, tự động đăng xuất hoặc yêu cầu đăng nhập tài khoản nhiều lần.</w:t>
      </w:r>
    </w:p>
    <w:p w:rsidR="00A62880" w:rsidRPr="00A62880" w:rsidRDefault="00A62880" w:rsidP="006E7C87">
      <w:pPr>
        <w:spacing w:before="120"/>
        <w:jc w:val="both"/>
        <w:rPr>
          <w:rFonts w:asciiTheme="majorHAnsi" w:hAnsiTheme="majorHAnsi" w:cstheme="majorHAnsi"/>
          <w:sz w:val="28"/>
          <w:szCs w:val="28"/>
          <w:shd w:val="clear" w:color="auto" w:fill="FFFFFF"/>
          <w:lang w:val="vi-VN"/>
        </w:rPr>
      </w:pPr>
      <w:r w:rsidRPr="00A62880">
        <w:rPr>
          <w:rFonts w:asciiTheme="majorHAnsi" w:hAnsiTheme="majorHAnsi" w:cstheme="majorHAnsi"/>
          <w:sz w:val="28"/>
          <w:szCs w:val="28"/>
          <w:shd w:val="clear" w:color="auto" w:fill="FFFFFF"/>
          <w:lang w:val="vi-VN"/>
        </w:rPr>
        <w:lastRenderedPageBreak/>
        <w:tab/>
        <w:t xml:space="preserve"> Phần mềm một cửa điện tử dùng chung của tỉnh phiên bản 2.0 còn nhiều lỗi về tiến trình xử lý hồ sơ, chưa phân luồng, chọn lọc được hồ sơ, do đó từng đơn vị chưa tự quản lý được hồ sơ thuộc thẩm quyền giải quyết của mình.</w:t>
      </w:r>
    </w:p>
    <w:p w:rsidR="00A62880" w:rsidRPr="00A62880" w:rsidRDefault="00A62880" w:rsidP="006E7C87">
      <w:pPr>
        <w:spacing w:before="120"/>
        <w:jc w:val="both"/>
        <w:rPr>
          <w:rFonts w:asciiTheme="majorHAnsi" w:hAnsiTheme="majorHAnsi" w:cstheme="majorHAnsi"/>
          <w:sz w:val="28"/>
          <w:szCs w:val="28"/>
          <w:lang w:val="vi-VN"/>
        </w:rPr>
      </w:pPr>
      <w:r w:rsidRPr="00A62880">
        <w:rPr>
          <w:rFonts w:asciiTheme="majorHAnsi" w:hAnsiTheme="majorHAnsi" w:cstheme="majorHAnsi"/>
          <w:b/>
          <w:spacing w:val="-6"/>
          <w:sz w:val="28"/>
          <w:szCs w:val="28"/>
          <w:lang w:val="vi-VN"/>
        </w:rPr>
        <w:tab/>
        <w:t xml:space="preserve"> </w:t>
      </w:r>
      <w:r w:rsidRPr="00A62880">
        <w:rPr>
          <w:rFonts w:asciiTheme="majorHAnsi" w:hAnsiTheme="majorHAnsi" w:cstheme="majorHAnsi"/>
          <w:sz w:val="28"/>
          <w:szCs w:val="28"/>
          <w:lang w:val="vi-VN"/>
        </w:rPr>
        <w:t>Phần mềm đăng ký, quản lý hộ tịch (trừ khai sinh):</w:t>
      </w:r>
    </w:p>
    <w:p w:rsidR="00A62880" w:rsidRPr="00A62880" w:rsidRDefault="00A62880" w:rsidP="006E7C87">
      <w:pPr>
        <w:spacing w:before="1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ab/>
        <w:t xml:space="preserve">+ Do chưa tích hợp dữ liệu hộ tịch đã được đăng ký trước đây trên Phần mềm Misa nên việc nhập dữ liệu cải chính, thay đổi hộ tịch, xác định lại dân tộc gặp nhiều khó khăn như: mất nhiều thời gian do phải nhập bù và chờ UBND xã, phường nơi đã đăng ký hộ tịch chấp nhận việc nhập bù; đồng thời, đối với một số hồ sơ đăng ký kết hôn trước đây nhưng thiếu giấy tờ tùy thân (như CMND, CCCD) của vợ hoặc chồng thì không nhập được thông tin cải chính, thay đổi hộ tịch. </w:t>
      </w:r>
    </w:p>
    <w:p w:rsidR="00A62880" w:rsidRPr="00A62880" w:rsidRDefault="00A62880" w:rsidP="006E7C87">
      <w:pPr>
        <w:spacing w:before="1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ab/>
        <w:t>+ Nội dung một số thông tin trong Trích lục cải chính, thay đổi hộ tịch, xác định lại dân tộc được trích xuất từ phần mềm chưa đúng với biểu mẫu ban hành kèm theo Thông tư số 04/2020/TT-BTP (ví dụ: khi nhập thông tin cải chính về năm sinh của người vợ trong Sổ đăng ký kết hôn (không cải chính trong Giấy chứng nhận kết hôn) tuy nhiên khi trích xuất, thông tin trong phôi trích lục thể hiện nội dung cải chính năm sinh của người vợ và ngày, tháng, năm xác lập quan hệ hôn nhân trong Sổ đăng ký kết hôn và Giấy chứng nhận kết hôn) gây mất thời gian trong việc đối chiếu, kiểm tra, chỉnh sửa phôi Trích lục theo biểu mẫu quy định.</w:t>
      </w:r>
    </w:p>
    <w:p w:rsidR="00A62880" w:rsidRPr="00A62880" w:rsidRDefault="00A62880" w:rsidP="006E7C87">
      <w:pPr>
        <w:spacing w:before="1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ab/>
        <w:t>+ Hiện nay, chưa tra cứu được toàn bộ các biến động hộ tịch của công dân trên phần mềm này.</w:t>
      </w:r>
    </w:p>
    <w:p w:rsidR="00A62880" w:rsidRPr="00A62880" w:rsidRDefault="00A62880" w:rsidP="006E7C87">
      <w:pPr>
        <w:spacing w:before="120"/>
        <w:jc w:val="both"/>
        <w:rPr>
          <w:rFonts w:asciiTheme="majorHAnsi" w:hAnsiTheme="majorHAnsi" w:cstheme="majorHAnsi"/>
          <w:sz w:val="28"/>
          <w:szCs w:val="28"/>
          <w:shd w:val="clear" w:color="auto" w:fill="FFFFFF"/>
          <w:lang w:val="vi-VN"/>
        </w:rPr>
      </w:pPr>
      <w:r w:rsidRPr="00A62880">
        <w:rPr>
          <w:rFonts w:asciiTheme="majorHAnsi" w:hAnsiTheme="majorHAnsi" w:cstheme="majorHAnsi"/>
          <w:sz w:val="28"/>
          <w:szCs w:val="28"/>
          <w:lang w:val="vi-VN"/>
        </w:rPr>
        <w:tab/>
        <w:t xml:space="preserve">+ Việc </w:t>
      </w:r>
      <w:r w:rsidRPr="00A62880">
        <w:rPr>
          <w:rFonts w:asciiTheme="majorHAnsi" w:hAnsiTheme="majorHAnsi" w:cstheme="majorHAnsi"/>
          <w:sz w:val="28"/>
          <w:szCs w:val="28"/>
          <w:shd w:val="clear" w:color="auto" w:fill="FFFFFF"/>
          <w:lang w:val="vi-VN"/>
        </w:rPr>
        <w:t>số hóa, chuẩn hóa các dữ liệu hộ tịch (từ năm 2020 trở về trước) chưa được triển khai thực hiện. Do đó, việc khai thác, sử dụng các dữ liệu hộ tịch từ năm 2020 trở về trước trên phần mềm chưa được thực hiện.</w:t>
      </w:r>
    </w:p>
    <w:p w:rsidR="00A62880" w:rsidRPr="00A62880" w:rsidRDefault="00A62880" w:rsidP="006E7C87">
      <w:pPr>
        <w:spacing w:before="120"/>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 xml:space="preserve">(3) Trang thiết bị (Đánh giá số lượng, cấu hình máy tính, máy in, máy scan) </w:t>
      </w:r>
    </w:p>
    <w:p w:rsidR="00A62880" w:rsidRPr="00A62880" w:rsidRDefault="00A62880" w:rsidP="006E7C87">
      <w:pPr>
        <w:spacing w:before="120"/>
        <w:ind w:firstLine="720"/>
        <w:jc w:val="both"/>
        <w:rPr>
          <w:rFonts w:asciiTheme="majorHAnsi" w:hAnsiTheme="majorHAnsi" w:cstheme="majorHAnsi"/>
          <w:color w:val="000000" w:themeColor="text1"/>
          <w:sz w:val="28"/>
          <w:szCs w:val="28"/>
          <w:lang w:val="vi-VN"/>
        </w:rPr>
      </w:pPr>
      <w:r w:rsidRPr="00A62880">
        <w:rPr>
          <w:rFonts w:asciiTheme="majorHAnsi" w:hAnsiTheme="majorHAnsi" w:cstheme="majorHAnsi"/>
          <w:sz w:val="28"/>
          <w:szCs w:val="28"/>
          <w:lang w:val="vi-VN"/>
        </w:rPr>
        <w:t xml:space="preserve">- </w:t>
      </w:r>
      <w:r w:rsidRPr="00A62880">
        <w:rPr>
          <w:rFonts w:asciiTheme="majorHAnsi" w:hAnsiTheme="majorHAnsi" w:cstheme="majorHAnsi"/>
          <w:color w:val="000000" w:themeColor="text1"/>
          <w:sz w:val="28"/>
          <w:szCs w:val="28"/>
          <w:lang w:val="vi-VN"/>
        </w:rPr>
        <w:t>Các phòng, ban, đơn vị và địa phương trên địa bàn thành phố cơ bản được trang bị cơ sở vật chất phục vụ việc triển khai Đề</w:t>
      </w:r>
      <w:r w:rsidR="00455967">
        <w:rPr>
          <w:rFonts w:asciiTheme="majorHAnsi" w:hAnsiTheme="majorHAnsi" w:cstheme="majorHAnsi"/>
          <w:color w:val="000000" w:themeColor="text1"/>
          <w:sz w:val="28"/>
          <w:szCs w:val="28"/>
          <w:lang w:val="vi-VN"/>
        </w:rPr>
        <w:t xml:space="preserve"> án 06/CP nhưng vẫn còn thiếu máy tính, máy in, máy scan trong công tác tuyên truyền hướng dẫn người dân thực hiện dịch vụ công tại các mô hình dân cư, nhà văn hóa,...</w:t>
      </w:r>
    </w:p>
    <w:p w:rsidR="00A62880" w:rsidRPr="00A62880" w:rsidRDefault="00A62880" w:rsidP="006E7C87">
      <w:pPr>
        <w:spacing w:before="120"/>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 Công an thành phố</w:t>
      </w:r>
    </w:p>
    <w:p w:rsidR="00A62880" w:rsidRPr="00A62880" w:rsidRDefault="00A62880" w:rsidP="006E7C87">
      <w:pPr>
        <w:spacing w:before="120"/>
        <w:ind w:firstLine="720"/>
        <w:jc w:val="both"/>
        <w:rPr>
          <w:rFonts w:asciiTheme="majorHAnsi" w:hAnsiTheme="majorHAnsi" w:cstheme="majorHAnsi"/>
          <w:sz w:val="28"/>
          <w:szCs w:val="28"/>
          <w:lang w:val="vi-VN"/>
        </w:rPr>
      </w:pPr>
      <w:r w:rsidRPr="00A62880">
        <w:rPr>
          <w:rFonts w:asciiTheme="majorHAnsi" w:hAnsiTheme="majorHAnsi" w:cstheme="majorHAnsi"/>
          <w:sz w:val="28"/>
          <w:szCs w:val="28"/>
          <w:lang w:val="vi-VN"/>
        </w:rPr>
        <w:t>Đội Cảnh sát quản lý hành chính hiện tại có các thiết bị phục vụ công tác triển khai Dịch vụ công trực  tuyến như sau :</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lastRenderedPageBreak/>
        <w:t>Về việc trang bị, các điều kiện bảo đảm cơ sở vật chất phục vụ cho hoạt động cấp, quản lý căn cước công dân, hiện có: 01 phòng làm việc làm điểm tiếp dân thu nhận hồ sơ cấp CCCD tại trụ sở Công an Thành phố, 1 quầy tiếp dân trả thẻ CCCD và giải quyết các vấn đề liên quan đến CMND 9 số, CCCD tại Trung tâm hành chính công thành phố; 01 bộ máy lưu động tại Công an các xã, phường và đến tận nhà các trường hợp người già yếu, bệnh tật không đi lại được để làm thủ tục cấp CCCD; 02 bộ máy hoàn chỉnh do Bộ Công an cấp ( 4 máy tính xách tay Lifebook E5410, hãng Fujitsu; 2 máy thu nhận vân tay; 2 máy in laser Canon LBP161DN, 2 bộ máy ảnh Canon EOS 200D).</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 xml:space="preserve"> Thiết bị phục vụ Cơ sở dữ liệu quốc gia về dân cư: 07 bộ máy vi tính để bàn, 02 máy scan phục vụ công tác sao lưu tài liệu vào tàng thư cư trú.</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color w:val="000000" w:themeColor="text1"/>
          <w:sz w:val="28"/>
          <w:szCs w:val="28"/>
          <w:lang w:val="vi-VN"/>
        </w:rPr>
        <w:t xml:space="preserve">Nhìn chung cơ </w:t>
      </w:r>
      <w:r w:rsidRPr="0064795C">
        <w:rPr>
          <w:rFonts w:asciiTheme="majorHAnsi" w:hAnsiTheme="majorHAnsi" w:cstheme="majorHAnsi"/>
          <w:sz w:val="28"/>
          <w:szCs w:val="28"/>
          <w:lang w:val="vi-VN"/>
        </w:rPr>
        <w:t>bản, số lượng thiết bị đảm bảo để phục vụ các mặt công tác dịch vụ công.</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 xml:space="preserve"> Công an xã, phường:</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 xml:space="preserve">Mặc dù thực hiện nhiều mặt công tác khác nhau nhưng số lượng thiết bị vẫn chưa đảm bảo. Mỗi xã, phường chỉ được trang bị một máy tính có kết nối Hệ thống Dữ liệu quốc gia về dân cư nên ảnh hưởng đến công tác cập nhật, chỉnh sửa thông tin công dân vào CSDLQG về DC, gây khó khăn cho công tác hoàn thiện hồ sơ cấp CCCD, hồ sơ cư trú. </w:t>
      </w:r>
      <w:r w:rsidR="00455967">
        <w:rPr>
          <w:rFonts w:asciiTheme="majorHAnsi" w:hAnsiTheme="majorHAnsi" w:cstheme="majorHAnsi"/>
          <w:sz w:val="28"/>
          <w:szCs w:val="28"/>
          <w:lang w:val="vi-VN"/>
        </w:rPr>
        <w:t>Số lượng trang thiết bị cấp cho công an xã, phường còn thiếu, chưa đảm bảo để thực hiện các mặt công tác.</w:t>
      </w:r>
    </w:p>
    <w:p w:rsidR="00A62880" w:rsidRPr="0064795C" w:rsidRDefault="00A62880" w:rsidP="006E7C87">
      <w:pPr>
        <w:spacing w:before="120"/>
        <w:ind w:firstLine="7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 xml:space="preserve">Chưa trang bị được máy Scan cho công an các xã, phường. </w:t>
      </w:r>
    </w:p>
    <w:p w:rsidR="00A62880" w:rsidRPr="00A96B76" w:rsidRDefault="00A62880" w:rsidP="006E7C87">
      <w:pPr>
        <w:spacing w:before="120"/>
        <w:ind w:firstLine="720"/>
        <w:jc w:val="both"/>
        <w:rPr>
          <w:rFonts w:ascii="Times New Roman" w:hAnsi="Times New Roman"/>
          <w:color w:val="000000" w:themeColor="text1"/>
          <w:sz w:val="28"/>
          <w:szCs w:val="28"/>
        </w:rPr>
      </w:pPr>
      <w:r w:rsidRPr="00A96B76">
        <w:rPr>
          <w:rFonts w:ascii="Times New Roman" w:hAnsi="Times New Roman"/>
          <w:color w:val="000000" w:themeColor="text1"/>
          <w:sz w:val="28"/>
          <w:szCs w:val="28"/>
        </w:rPr>
        <w:t xml:space="preserve">(4) </w:t>
      </w:r>
      <w:r>
        <w:rPr>
          <w:rFonts w:ascii="Times New Roman" w:hAnsi="Times New Roman"/>
          <w:color w:val="000000" w:themeColor="text1"/>
          <w:sz w:val="28"/>
          <w:szCs w:val="28"/>
        </w:rPr>
        <w:t>Công tác đảm bảo an ninh, an toàn hệ thống</w:t>
      </w:r>
      <w:r w:rsidRPr="00A96B76">
        <w:rPr>
          <w:rFonts w:ascii="Times New Roman" w:hAnsi="Times New Roman"/>
          <w:color w:val="000000" w:themeColor="text1"/>
          <w:sz w:val="28"/>
          <w:szCs w:val="28"/>
        </w:rPr>
        <w:t>:</w:t>
      </w:r>
    </w:p>
    <w:p w:rsidR="00A62880" w:rsidRDefault="00A62880" w:rsidP="006E7C87">
      <w:pPr>
        <w:spacing w:before="12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Đảm bảo an ninh, an toàn tuyệt đối khi thực hiện kết nối. Không sử dụng các thiết bị ngoại vi không thuộc trang bị của Đề án 06 kết nối với máy có nối Hệ thống CSDLQG về DC. </w:t>
      </w:r>
    </w:p>
    <w:p w:rsidR="00B04A22" w:rsidRPr="00B04A22" w:rsidRDefault="00A62880" w:rsidP="006E7C87">
      <w:pPr>
        <w:spacing w:before="120"/>
        <w:jc w:val="both"/>
        <w:rPr>
          <w:rFonts w:asciiTheme="majorHAnsi" w:hAnsiTheme="majorHAnsi" w:cstheme="majorHAnsi"/>
          <w:sz w:val="28"/>
          <w:szCs w:val="28"/>
          <w:lang w:val="vi-VN"/>
        </w:rPr>
      </w:pPr>
      <w:r>
        <w:rPr>
          <w:rFonts w:ascii="Times New Roman" w:hAnsi="Times New Roman"/>
          <w:sz w:val="28"/>
          <w:szCs w:val="28"/>
          <w:lang w:val="vi-VN"/>
        </w:rPr>
        <w:tab/>
        <w:t>Công an thành phố</w:t>
      </w:r>
      <w:r>
        <w:rPr>
          <w:rFonts w:asciiTheme="majorHAnsi" w:hAnsiTheme="majorHAnsi" w:cstheme="majorHAnsi"/>
          <w:sz w:val="28"/>
          <w:szCs w:val="28"/>
          <w:lang w:val="vi-VN"/>
        </w:rPr>
        <w:t xml:space="preserve"> t</w:t>
      </w:r>
      <w:r w:rsidR="00B04A22" w:rsidRPr="00B04A22">
        <w:rPr>
          <w:rFonts w:asciiTheme="majorHAnsi" w:hAnsiTheme="majorHAnsi" w:cstheme="majorHAnsi"/>
          <w:sz w:val="28"/>
          <w:szCs w:val="28"/>
          <w:lang w:val="vi-VN"/>
        </w:rPr>
        <w:t>hực hiện mở sổ quản lý, theo dõi hiện trạng thiết bị, máy móc kết nối hai dự án.</w:t>
      </w:r>
    </w:p>
    <w:p w:rsidR="00B04A22" w:rsidRPr="00B04A22" w:rsidRDefault="00A62880"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B04A22" w:rsidRPr="00B04A22">
        <w:rPr>
          <w:rFonts w:asciiTheme="majorHAnsi" w:hAnsiTheme="majorHAnsi" w:cstheme="majorHAnsi"/>
          <w:sz w:val="28"/>
          <w:szCs w:val="28"/>
          <w:lang w:val="vi-VN"/>
        </w:rPr>
        <w:t>Thực hiện Công văn số 3912/CAT-PV01(CATP) ngày 30/8/2022 của Giám đốc Công an tỉnh về việc triển khai hệ thống Giám sát tập trung mạng dùng riêng ngành Công an tại Công an tỉnh và báo cáo kết quả thực hiện cho Giám đốc Công an tỉnh qua Công văn số 3234-BC-CATP(QLHC) ngày 31/8/2022.</w:t>
      </w:r>
    </w:p>
    <w:p w:rsidR="00B04A22" w:rsidRPr="00B04A22" w:rsidRDefault="00A62880"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B04A22" w:rsidRPr="00B04A22">
        <w:rPr>
          <w:rFonts w:asciiTheme="majorHAnsi" w:hAnsiTheme="majorHAnsi" w:cstheme="majorHAnsi"/>
          <w:sz w:val="28"/>
          <w:szCs w:val="28"/>
          <w:lang w:val="vi-VN"/>
        </w:rPr>
        <w:t xml:space="preserve">Thực hiện Công văn số 126/CAT-PV01(VT-CY) ngày 21/01/2022 của Giám Đốc Công an tỉnh về việc kiểm tra các máy tính có lịch sử kết nối dữ liệu tại máy chủ có địa chỉ 10.63.3.8 của hệ thống CSDLQG về DC và báo cáo </w:t>
      </w:r>
      <w:r w:rsidR="00B04A22" w:rsidRPr="00B04A22">
        <w:rPr>
          <w:rFonts w:asciiTheme="majorHAnsi" w:hAnsiTheme="majorHAnsi" w:cstheme="majorHAnsi"/>
          <w:sz w:val="28"/>
          <w:szCs w:val="28"/>
          <w:lang w:val="vi-VN"/>
        </w:rPr>
        <w:lastRenderedPageBreak/>
        <w:t>Giám đốc Công an tỉnh qua Công văn số 167/BC-CATP(QLHC) ngfay 24/01/2022.</w:t>
      </w:r>
    </w:p>
    <w:p w:rsidR="00B04A22" w:rsidRPr="00B04A22" w:rsidRDefault="00A62880"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B04A22" w:rsidRPr="00B04A22">
        <w:rPr>
          <w:rFonts w:asciiTheme="majorHAnsi" w:hAnsiTheme="majorHAnsi" w:cstheme="majorHAnsi"/>
          <w:sz w:val="28"/>
          <w:szCs w:val="28"/>
          <w:lang w:val="vi-VN"/>
        </w:rPr>
        <w:t>Thực hiện cài đặt phần mềm bảo mật BMVPN và BKAV-Pro cho tất cả máy tính xách tay thuộc dự án “Sản xuất cấp và quản lý CCCD”.</w:t>
      </w:r>
    </w:p>
    <w:p w:rsidR="00B04A22" w:rsidRPr="0064795C" w:rsidRDefault="00B04A22" w:rsidP="006E7C87">
      <w:pPr>
        <w:spacing w:before="120"/>
        <w:jc w:val="both"/>
        <w:rPr>
          <w:rFonts w:asciiTheme="majorHAnsi" w:hAnsiTheme="majorHAnsi" w:cstheme="majorHAnsi"/>
          <w:sz w:val="28"/>
          <w:szCs w:val="28"/>
          <w:lang w:val="vi-VN"/>
        </w:rPr>
      </w:pPr>
      <w:r w:rsidRPr="00B04A22">
        <w:rPr>
          <w:rFonts w:asciiTheme="majorHAnsi" w:hAnsiTheme="majorHAnsi" w:cstheme="majorHAnsi"/>
          <w:sz w:val="28"/>
          <w:szCs w:val="28"/>
          <w:lang w:val="vi-VN"/>
        </w:rPr>
        <w:tab/>
      </w:r>
      <w:r w:rsidRPr="0064795C">
        <w:rPr>
          <w:rFonts w:asciiTheme="majorHAnsi" w:hAnsiTheme="majorHAnsi" w:cstheme="majorHAnsi"/>
          <w:sz w:val="28"/>
          <w:szCs w:val="28"/>
          <w:lang w:val="vi-VN"/>
        </w:rPr>
        <w:t xml:space="preserve">Triển khai kiểm tra kết nối đường truyền và chất lượng băng thông đường truyền kết nối đến hệ thống CSDLQG về DC và CCCD, báo cáo kết quả kiểm tra cho Giám đốc Công an tỉnh qua Công văn số 3709/BC-CATP(QLHC) ngày 03/12/2022. </w:t>
      </w:r>
    </w:p>
    <w:p w:rsidR="00B04A22" w:rsidRPr="0064795C" w:rsidRDefault="00A62880" w:rsidP="006E7C87">
      <w:pPr>
        <w:spacing w:before="1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Thực hiện báo cáo định kỳ hằng quý về kết quả theo dõi, sử dụng kênh truyền Dự án CSDLQG về DC theo Công văn số 1323/CAT-PV01(VT-CY) ngày 08/4/2022 của Giám đốc Công an tỉnh.</w:t>
      </w:r>
    </w:p>
    <w:p w:rsidR="00B04A22" w:rsidRPr="0064795C" w:rsidRDefault="00AE1E8A" w:rsidP="006E7C87">
      <w:pPr>
        <w:spacing w:before="120"/>
        <w:jc w:val="both"/>
        <w:rPr>
          <w:rFonts w:asciiTheme="majorHAnsi" w:hAnsiTheme="majorHAnsi" w:cstheme="majorHAnsi"/>
          <w:sz w:val="28"/>
          <w:szCs w:val="28"/>
          <w:lang w:val="vi-VN"/>
        </w:rPr>
      </w:pPr>
      <w:r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Tham mưu Công văn số 2228/CATP(QLHC) ngày 30/6/2022 của Trưởng Công an thành phố triển khai quy trình bảo hành thiết bị hai Dự án “CSDLQG về DC” và “Sản xuất, cấp và quản lý CCCD”.</w:t>
      </w:r>
      <w:r w:rsidR="00B04A22"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ab/>
      </w:r>
      <w:r w:rsidR="00B04A22" w:rsidRPr="0064795C">
        <w:rPr>
          <w:rFonts w:asciiTheme="majorHAnsi" w:hAnsiTheme="majorHAnsi" w:cstheme="majorHAnsi"/>
          <w:sz w:val="28"/>
          <w:szCs w:val="28"/>
          <w:lang w:val="vi-VN"/>
        </w:rPr>
        <w:tab/>
        <w:t xml:space="preserve">Ban hành 04 công văn </w:t>
      </w:r>
      <w:r w:rsidR="00B04A22">
        <w:rPr>
          <w:rStyle w:val="FootnoteReference"/>
          <w:rFonts w:asciiTheme="majorHAnsi" w:hAnsiTheme="majorHAnsi" w:cstheme="majorHAnsi"/>
          <w:sz w:val="28"/>
          <w:szCs w:val="28"/>
        </w:rPr>
        <w:footnoteReference w:id="7"/>
      </w:r>
      <w:r w:rsidR="00B04A22" w:rsidRPr="0064795C">
        <w:rPr>
          <w:rFonts w:asciiTheme="majorHAnsi" w:hAnsiTheme="majorHAnsi" w:cstheme="majorHAnsi"/>
          <w:sz w:val="28"/>
          <w:szCs w:val="28"/>
          <w:lang w:val="vi-VN"/>
        </w:rPr>
        <w:t xml:space="preserve">  để đảm bảo an ninh, an toàn thiết bị hai hệ thống và thực hiện công tác bảo hành, sửa chữa thiết bị, máy móc thuộc hai dự án đảm bảo theo đú</w:t>
      </w:r>
      <w:r w:rsidRPr="0064795C">
        <w:rPr>
          <w:rFonts w:asciiTheme="majorHAnsi" w:hAnsiTheme="majorHAnsi" w:cstheme="majorHAnsi"/>
          <w:sz w:val="28"/>
          <w:szCs w:val="28"/>
          <w:lang w:val="vi-VN"/>
        </w:rPr>
        <w:t>ng quy trình của Bộ Công an.</w:t>
      </w:r>
    </w:p>
    <w:p w:rsidR="00F479BD" w:rsidRPr="00021507" w:rsidRDefault="00F479BD" w:rsidP="006E7C87">
      <w:pPr>
        <w:spacing w:before="120" w:line="240" w:lineRule="auto"/>
        <w:ind w:firstLine="720"/>
        <w:jc w:val="both"/>
        <w:rPr>
          <w:rFonts w:ascii="Times New Roman" w:hAnsi="Times New Roman"/>
          <w:b/>
          <w:sz w:val="28"/>
          <w:szCs w:val="28"/>
          <w:lang w:val="vi-VN"/>
        </w:rPr>
      </w:pPr>
      <w:r w:rsidRPr="00021507">
        <w:rPr>
          <w:rFonts w:ascii="Times New Roman" w:hAnsi="Times New Roman"/>
          <w:b/>
          <w:sz w:val="28"/>
          <w:szCs w:val="28"/>
          <w:lang w:val="vi-VN"/>
        </w:rPr>
        <w:t>6. Hoàn thiện hệ sinh thái phục vụ kết nối, khai thác, bổ sung làm giàu dữ liệu dân cư</w:t>
      </w:r>
    </w:p>
    <w:p w:rsidR="00B04A22" w:rsidRPr="00B04A22" w:rsidRDefault="00021507"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eastAsia="vi-VN" w:bidi="vi-VN"/>
        </w:rPr>
        <w:tab/>
      </w:r>
      <w:r w:rsidR="00B04A22" w:rsidRPr="00B04A22">
        <w:rPr>
          <w:rFonts w:asciiTheme="majorHAnsi" w:hAnsiTheme="majorHAnsi" w:cstheme="majorHAnsi"/>
          <w:sz w:val="28"/>
          <w:szCs w:val="28"/>
          <w:lang w:val="vi-VN" w:eastAsia="vi-VN" w:bidi="vi-VN"/>
        </w:rPr>
        <w:t>Kết quả kết nối, chia sẻ giữa Cơ sở dữ liệu quốc gia về dân cư với Bảo hiểm xã hội, Chi cục Thuế Thành phố, phòng Tài chính, phòng Giáo dục và Đào tạo...</w:t>
      </w:r>
    </w:p>
    <w:p w:rsidR="00021507" w:rsidRDefault="00AE1E8A" w:rsidP="006E7C87">
      <w:pPr>
        <w:spacing w:before="120"/>
        <w:jc w:val="both"/>
        <w:rPr>
          <w:rFonts w:asciiTheme="majorHAnsi" w:hAnsiTheme="majorHAnsi" w:cstheme="majorHAnsi"/>
          <w:sz w:val="28"/>
          <w:szCs w:val="28"/>
          <w:lang w:val="vi-VN" w:eastAsia="vi-VN" w:bidi="vi-VN"/>
        </w:rPr>
      </w:pPr>
      <w:r>
        <w:rPr>
          <w:rFonts w:asciiTheme="majorHAnsi" w:hAnsiTheme="majorHAnsi" w:cstheme="majorHAnsi"/>
          <w:sz w:val="28"/>
          <w:szCs w:val="28"/>
          <w:lang w:val="vi-VN" w:eastAsia="vi-VN" w:bidi="vi-VN"/>
        </w:rPr>
        <w:tab/>
      </w:r>
      <w:r w:rsidR="00021507">
        <w:rPr>
          <w:rFonts w:asciiTheme="majorHAnsi" w:hAnsiTheme="majorHAnsi" w:cstheme="majorHAnsi"/>
          <w:sz w:val="28"/>
          <w:szCs w:val="28"/>
          <w:lang w:val="vi-VN" w:eastAsia="vi-VN" w:bidi="vi-VN"/>
        </w:rPr>
        <w:t>- Đã hoàn thành việc kết nối , chia sẻ dữ liệu Quốc gia về dân cư với Cơ sở dữ liệu Quốc gia về Bảo hiểm.</w:t>
      </w:r>
      <w:r w:rsidR="00504A9D">
        <w:rPr>
          <w:rFonts w:asciiTheme="majorHAnsi" w:hAnsiTheme="majorHAnsi" w:cstheme="majorHAnsi"/>
          <w:sz w:val="28"/>
          <w:szCs w:val="28"/>
          <w:lang w:val="vi-VN" w:eastAsia="vi-VN" w:bidi="vi-VN"/>
        </w:rPr>
        <w:t xml:space="preserve"> Công an thành phố phối hợp với Bảo hiểm xã hội cung cấp số ĐDCN/CCCD cập nhật vào dữ liệu BHXH và rà soát, làm sạch dữ liệu BHYT cho trẻ em dưới 6 tuổi.</w:t>
      </w:r>
    </w:p>
    <w:p w:rsidR="00FF1C69" w:rsidRDefault="00FF1C69" w:rsidP="006E7C87">
      <w:pPr>
        <w:spacing w:before="120" w:line="240" w:lineRule="auto"/>
        <w:jc w:val="both"/>
        <w:rPr>
          <w:rFonts w:ascii="Times New Roman" w:eastAsia="Times New Roman" w:hAnsi="Times New Roman"/>
          <w:sz w:val="28"/>
          <w:szCs w:val="32"/>
          <w:lang w:val="vi-VN" w:eastAsia="vi-VN"/>
        </w:rPr>
      </w:pPr>
      <w:r>
        <w:rPr>
          <w:rFonts w:asciiTheme="majorHAnsi" w:hAnsiTheme="majorHAnsi" w:cstheme="majorHAnsi"/>
          <w:sz w:val="28"/>
          <w:szCs w:val="28"/>
          <w:lang w:val="vi-VN" w:eastAsia="vi-VN" w:bidi="vi-VN"/>
        </w:rPr>
        <w:tab/>
      </w:r>
      <w:r w:rsidRPr="00811B13">
        <w:rPr>
          <w:rFonts w:ascii="Times New Roman" w:eastAsia="Times New Roman" w:hAnsi="Times New Roman"/>
          <w:sz w:val="28"/>
          <w:szCs w:val="32"/>
          <w:lang w:val="vi-VN" w:eastAsia="vi-VN"/>
        </w:rPr>
        <w:t xml:space="preserve">Số lượng người đang tham gia BHXH, BHYT được đồng bộ với CSDL quốc gia về dân cư là 192.483 (đạt tỷ lệ 71% trên tổng số người đang tham gia BHXH, BHYT). </w:t>
      </w:r>
    </w:p>
    <w:p w:rsidR="00FF1C69" w:rsidRPr="00811B13" w:rsidRDefault="00FF1C69" w:rsidP="006E7C87">
      <w:pPr>
        <w:spacing w:before="120" w:line="240" w:lineRule="auto"/>
        <w:jc w:val="both"/>
        <w:rPr>
          <w:rFonts w:ascii="Times New Roman" w:eastAsia="Times New Roman" w:hAnsi="Times New Roman"/>
          <w:sz w:val="28"/>
          <w:szCs w:val="32"/>
          <w:lang w:val="vi-VN" w:eastAsia="vi-VN"/>
        </w:rPr>
      </w:pPr>
      <w:r>
        <w:rPr>
          <w:rFonts w:ascii="Times New Roman" w:eastAsia="Times New Roman" w:hAnsi="Times New Roman"/>
          <w:sz w:val="28"/>
          <w:szCs w:val="32"/>
          <w:lang w:val="vi-VN" w:eastAsia="vi-VN"/>
        </w:rPr>
        <w:tab/>
      </w:r>
      <w:r w:rsidRPr="00811B13">
        <w:rPr>
          <w:rFonts w:asciiTheme="majorHAnsi" w:hAnsiTheme="majorHAnsi" w:cstheme="majorHAnsi"/>
          <w:color w:val="000000"/>
          <w:sz w:val="28"/>
          <w:szCs w:val="28"/>
          <w:lang w:val="nl-NL"/>
        </w:rPr>
        <w:t>S</w:t>
      </w:r>
      <w:r w:rsidRPr="00811B13">
        <w:rPr>
          <w:rFonts w:asciiTheme="majorHAnsi" w:hAnsiTheme="majorHAnsi" w:cstheme="majorHAnsi"/>
          <w:sz w:val="28"/>
          <w:szCs w:val="28"/>
          <w:lang w:val="nl-NL"/>
        </w:rPr>
        <w:t>ố lượng tra cứu bằng CCCD có gắn chip để thay thế thẻ BHYT khi đi khám, chữa bệnh tại các cơ sở y tế</w:t>
      </w:r>
      <w:r>
        <w:rPr>
          <w:rFonts w:asciiTheme="majorHAnsi" w:hAnsiTheme="majorHAnsi" w:cstheme="majorHAnsi"/>
          <w:sz w:val="28"/>
          <w:szCs w:val="28"/>
          <w:lang w:val="vi-VN"/>
        </w:rPr>
        <w:t>:</w:t>
      </w:r>
      <w:r w:rsidRPr="00811B13">
        <w:rPr>
          <w:rFonts w:ascii="Times New Roman" w:eastAsia="Times New Roman" w:hAnsi="Times New Roman"/>
          <w:sz w:val="28"/>
          <w:szCs w:val="32"/>
          <w:lang w:val="vi-VN" w:eastAsia="vi-VN"/>
        </w:rPr>
        <w:t xml:space="preserve"> Tổng số 10.819 lượt tra cứu, trong đó có </w:t>
      </w:r>
      <w:r w:rsidRPr="00811B13">
        <w:rPr>
          <w:rFonts w:ascii="Times New Roman" w:eastAsia="Times New Roman" w:hAnsi="Times New Roman"/>
          <w:sz w:val="28"/>
          <w:szCs w:val="32"/>
          <w:lang w:val="vi-VN" w:eastAsia="vi-VN"/>
        </w:rPr>
        <w:lastRenderedPageBreak/>
        <w:t>7.128 lượt tra cứu thành công việc sử dụng CCCD có gắn chip để thay thế thẻ BHYT khi đi khám bệnh tại 36/39 cơ sở khám chữa bệnh trên địa bàn thành phố. (số liệu đến 10/12/2022)</w:t>
      </w:r>
    </w:p>
    <w:p w:rsidR="00021507" w:rsidRDefault="00021507" w:rsidP="006E7C87">
      <w:pPr>
        <w:spacing w:before="120"/>
        <w:jc w:val="both"/>
        <w:rPr>
          <w:rFonts w:ascii="Times New Roman" w:eastAsia="Times New Roman" w:hAnsi="Times New Roman"/>
          <w:sz w:val="28"/>
          <w:szCs w:val="28"/>
          <w:lang w:val="vi-VN" w:eastAsia="vi-VN"/>
        </w:rPr>
      </w:pPr>
      <w:r>
        <w:rPr>
          <w:rFonts w:asciiTheme="majorHAnsi" w:hAnsiTheme="majorHAnsi" w:cstheme="majorHAnsi"/>
          <w:sz w:val="28"/>
          <w:szCs w:val="28"/>
          <w:lang w:val="vi-VN" w:eastAsia="vi-VN" w:bidi="vi-VN"/>
        </w:rPr>
        <w:tab/>
        <w:t xml:space="preserve">- </w:t>
      </w:r>
      <w:r w:rsidR="00504A9D">
        <w:rPr>
          <w:rFonts w:asciiTheme="majorHAnsi" w:hAnsiTheme="majorHAnsi" w:cstheme="majorHAnsi"/>
          <w:sz w:val="28"/>
          <w:szCs w:val="28"/>
          <w:lang w:val="vi-VN" w:eastAsia="vi-VN" w:bidi="vi-VN"/>
        </w:rPr>
        <w:t xml:space="preserve">Đã hoàn thành việc </w:t>
      </w:r>
      <w:r w:rsidR="00504A9D">
        <w:rPr>
          <w:rFonts w:ascii="Times New Roman" w:eastAsia="Times New Roman" w:hAnsi="Times New Roman"/>
          <w:sz w:val="28"/>
          <w:szCs w:val="28"/>
          <w:lang w:val="vi-VN" w:eastAsia="vi-VN"/>
        </w:rPr>
        <w:t>k</w:t>
      </w:r>
      <w:r w:rsidR="00504A9D" w:rsidRPr="00504A9D">
        <w:rPr>
          <w:rFonts w:ascii="Times New Roman" w:eastAsia="Times New Roman" w:hAnsi="Times New Roman"/>
          <w:sz w:val="28"/>
          <w:szCs w:val="28"/>
          <w:lang w:val="vi-VN" w:eastAsia="vi-VN"/>
        </w:rPr>
        <w:t>ết nối, chia sẻ dữ liệu giữa Cơ sở dữ liệu quốc gia về dân cư với cơ sở dữ liệu thuế</w:t>
      </w:r>
      <w:r w:rsidR="00504A9D">
        <w:rPr>
          <w:rFonts w:ascii="Times New Roman" w:eastAsia="Times New Roman" w:hAnsi="Times New Roman"/>
          <w:sz w:val="28"/>
          <w:szCs w:val="28"/>
          <w:lang w:val="vi-VN" w:eastAsia="vi-VN"/>
        </w:rPr>
        <w:t>, đ</w:t>
      </w:r>
      <w:r w:rsidRPr="00021507">
        <w:rPr>
          <w:rFonts w:ascii="Times New Roman" w:eastAsia="Times New Roman" w:hAnsi="Times New Roman"/>
          <w:sz w:val="28"/>
          <w:szCs w:val="28"/>
          <w:lang w:val="vi-VN" w:eastAsia="vi-VN"/>
        </w:rPr>
        <w:t>ã thực hiện Đăng ký mã số thuế cá nhân trực tuyên trên cổng thông tin chính phủ</w:t>
      </w:r>
      <w:r>
        <w:rPr>
          <w:rFonts w:ascii="Times New Roman" w:eastAsia="Times New Roman" w:hAnsi="Times New Roman"/>
          <w:sz w:val="28"/>
          <w:szCs w:val="28"/>
          <w:lang w:val="vi-VN" w:eastAsia="vi-VN"/>
        </w:rPr>
        <w:t>.</w:t>
      </w:r>
    </w:p>
    <w:p w:rsidR="006E1386" w:rsidRDefault="00021507"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eastAsia="vi-VN" w:bidi="vi-VN"/>
        </w:rPr>
        <w:tab/>
        <w:t xml:space="preserve">- </w:t>
      </w:r>
      <w:r w:rsidR="006E1386" w:rsidRPr="006E1386">
        <w:rPr>
          <w:rFonts w:asciiTheme="majorHAnsi" w:hAnsiTheme="majorHAnsi" w:cstheme="majorHAnsi"/>
          <w:sz w:val="28"/>
          <w:szCs w:val="28"/>
          <w:lang w:val="vi-VN" w:eastAsia="vi-VN" w:bidi="vi-VN"/>
        </w:rPr>
        <w:t xml:space="preserve"> Công an thành phố ban hành Công văn 4607/CATP(QLHC) ngày 13/12/2022 về việc phối hợp rà soát, đối chiếu dữ liệu giữa Dữ liệu quốc gia về dân cư và Cơ sở dữ liệu hộ tịch điện tử </w:t>
      </w:r>
      <w:r w:rsidR="00026B90">
        <w:rPr>
          <w:rFonts w:asciiTheme="majorHAnsi" w:hAnsiTheme="majorHAnsi" w:cstheme="majorHAnsi"/>
          <w:sz w:val="28"/>
          <w:szCs w:val="28"/>
          <w:lang w:val="vi-VN" w:eastAsia="vi-VN" w:bidi="vi-VN"/>
        </w:rPr>
        <w:t xml:space="preserve"> (</w:t>
      </w:r>
      <w:r w:rsidR="00026B90">
        <w:rPr>
          <w:rFonts w:asciiTheme="majorHAnsi" w:hAnsiTheme="majorHAnsi" w:cstheme="majorHAnsi"/>
          <w:sz w:val="28"/>
          <w:szCs w:val="28"/>
          <w:lang w:val="vi-VN"/>
        </w:rPr>
        <w:t>N</w:t>
      </w:r>
      <w:r w:rsidR="00026B90" w:rsidRPr="00FC5225">
        <w:rPr>
          <w:rFonts w:asciiTheme="majorHAnsi" w:hAnsiTheme="majorHAnsi" w:cstheme="majorHAnsi"/>
          <w:sz w:val="28"/>
          <w:szCs w:val="28"/>
          <w:lang w:val="vi-VN"/>
        </w:rPr>
        <w:t>hằm đảm bảo tính thống nhất giữa Cơ sở dữ liệu quốc gia về</w:t>
      </w:r>
      <w:r w:rsidR="00026B90">
        <w:rPr>
          <w:rFonts w:asciiTheme="majorHAnsi" w:hAnsiTheme="majorHAnsi" w:cstheme="majorHAnsi"/>
          <w:sz w:val="28"/>
          <w:szCs w:val="28"/>
          <w:lang w:val="vi-VN"/>
        </w:rPr>
        <w:t xml:space="preserve"> dân cư</w:t>
      </w:r>
      <w:r w:rsidR="00026B90" w:rsidRPr="00FC5225">
        <w:rPr>
          <w:rFonts w:asciiTheme="majorHAnsi" w:hAnsiTheme="majorHAnsi" w:cstheme="majorHAnsi"/>
          <w:sz w:val="28"/>
          <w:szCs w:val="28"/>
          <w:lang w:val="vi-VN"/>
        </w:rPr>
        <w:t xml:space="preserve"> (CSDLQGVDC) và Cơ sở dữ liệu hộ tịch điện tử (CSDLHTĐT), Cục C06 đã phối hợp với Cục Hộ tịch, quốc tịch, chứng thực – Bộ Tư pháp ban hành Quy trình số 1050/HTQTCT-QLHC ngày 09/11/2022 về việc thực hiện đối chiếu, cập nhật, đồng bộ dữ liệu giữa CSDLQGVDC với CSDLHTĐT (viết tắt là Quy trình số 1050)</w:t>
      </w:r>
      <w:r w:rsidR="00026B90">
        <w:rPr>
          <w:rFonts w:asciiTheme="majorHAnsi" w:hAnsiTheme="majorHAnsi" w:cstheme="majorHAnsi"/>
          <w:sz w:val="28"/>
          <w:szCs w:val="28"/>
          <w:lang w:val="vi-VN"/>
        </w:rPr>
        <w:t>, Công an thành phố đã tiến hành sao gửi Quy trình 1050 kèm công văn 4607 cho Công an cấp xã)</w:t>
      </w:r>
      <w:r w:rsidR="00026B90" w:rsidRPr="00FC5225">
        <w:rPr>
          <w:rFonts w:asciiTheme="majorHAnsi" w:hAnsiTheme="majorHAnsi" w:cstheme="majorHAnsi"/>
          <w:sz w:val="28"/>
          <w:szCs w:val="28"/>
          <w:lang w:val="vi-VN"/>
        </w:rPr>
        <w:t>.</w:t>
      </w:r>
    </w:p>
    <w:p w:rsidR="00B04A22" w:rsidRDefault="006E1386" w:rsidP="006E7C87">
      <w:pPr>
        <w:spacing w:before="120"/>
        <w:jc w:val="both"/>
        <w:rPr>
          <w:rFonts w:asciiTheme="majorHAnsi" w:hAnsiTheme="majorHAnsi" w:cstheme="majorHAnsi"/>
          <w:sz w:val="28"/>
          <w:szCs w:val="28"/>
          <w:lang w:val="vi-VN" w:eastAsia="vi-VN" w:bidi="vi-VN"/>
        </w:rPr>
      </w:pPr>
      <w:r>
        <w:rPr>
          <w:rFonts w:asciiTheme="majorHAnsi" w:hAnsiTheme="majorHAnsi" w:cstheme="majorHAnsi"/>
          <w:sz w:val="28"/>
          <w:szCs w:val="28"/>
          <w:lang w:val="vi-VN" w:eastAsia="vi-VN" w:bidi="vi-VN"/>
        </w:rPr>
        <w:tab/>
      </w:r>
      <w:r w:rsidR="00B04A22" w:rsidRPr="00B04A22">
        <w:rPr>
          <w:rFonts w:asciiTheme="majorHAnsi" w:hAnsiTheme="majorHAnsi" w:cstheme="majorHAnsi"/>
          <w:sz w:val="28"/>
          <w:szCs w:val="28"/>
          <w:lang w:val="vi-VN" w:eastAsia="vi-VN" w:bidi="vi-VN"/>
        </w:rPr>
        <w:t>Hệ thống đăng ký, quản lý hộ tịch điện tử - Bộ Tư pháp đã liên thông từ cấp tỉnh đến cấp xã, tra cứu được toàn bộ các sự kiện hộ tịch của một công dân, có cảnh báo trùng nếu công dân đã đăng ký ở địa phương khác. Sự kiện hộ tịch đăng ký thành công được lưu trữ dưới dạng các thông tin chi tiết như bản chính. Riêng việc thực hiện khai sinh điện tử theo biểu mẫu quy định tại Thông tư số 01/2022/TT-BTP ngày 18/02/2022 của Bộ Tư pháp chưa thực hiện được, chờ Bộ Tư pháp hướng dẫn.</w:t>
      </w:r>
    </w:p>
    <w:p w:rsidR="00F51A8E" w:rsidRPr="00F51A8E" w:rsidRDefault="00F51A8E" w:rsidP="006E7C87">
      <w:pPr>
        <w:pStyle w:val="NormalWeb"/>
        <w:spacing w:before="120" w:beforeAutospacing="0" w:after="0" w:afterAutospacing="0"/>
        <w:ind w:firstLine="851"/>
        <w:rPr>
          <w:rFonts w:asciiTheme="majorHAnsi" w:hAnsiTheme="majorHAnsi" w:cstheme="majorHAnsi"/>
          <w:sz w:val="28"/>
          <w:szCs w:val="28"/>
          <w:shd w:val="clear" w:color="auto" w:fill="FFFFFF"/>
        </w:rPr>
      </w:pPr>
      <w:r w:rsidRPr="00F51A8E">
        <w:rPr>
          <w:rFonts w:asciiTheme="majorHAnsi" w:hAnsiTheme="majorHAnsi" w:cstheme="majorHAnsi"/>
          <w:sz w:val="28"/>
          <w:szCs w:val="28"/>
          <w:shd w:val="clear" w:color="auto" w:fill="FFFFFF"/>
        </w:rPr>
        <w:t>Trong năm, Phòng Tư pháp đã tiếp nhận, tham mưu UBND thành phố giải quyết 290 trường hợp cải chính hộ tịch, phối hợp Công an thành phố làm sạch dữ liệu “đúng, đủ, sạch, sống” đối với 290 trường hợp nêu trên.</w:t>
      </w:r>
    </w:p>
    <w:p w:rsidR="00B04A22" w:rsidRPr="00B04A22" w:rsidRDefault="00021507"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eastAsia="vi-VN" w:bidi="vi-VN"/>
        </w:rPr>
        <w:tab/>
      </w:r>
      <w:r w:rsidR="00B04A22" w:rsidRPr="00B04A22">
        <w:rPr>
          <w:rFonts w:asciiTheme="majorHAnsi" w:hAnsiTheme="majorHAnsi" w:cstheme="majorHAnsi"/>
          <w:sz w:val="28"/>
          <w:szCs w:val="28"/>
          <w:lang w:val="vi-VN" w:eastAsia="vi-VN" w:bidi="vi-VN"/>
        </w:rPr>
        <w:t>Hệ thống CSDLQG về DC - Bộ Công an vẫn chưa kết nối với Hệ thống thông tin một cửa điện tử của thành phố do chưa được hướng dẫn việc thiết lập các module kết nối. Từ ngày 01/07/2021 đến nay hồ sơ đăng ký thường trú lần đầu qua dịch vụ công liên thông: Chưa phát sinh hồ sơ.</w:t>
      </w:r>
    </w:p>
    <w:p w:rsidR="00B04A22" w:rsidRPr="00B04A22" w:rsidRDefault="00021507"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B04A22" w:rsidRPr="00B04A22">
        <w:rPr>
          <w:rFonts w:asciiTheme="majorHAnsi" w:hAnsiTheme="majorHAnsi" w:cstheme="majorHAnsi"/>
          <w:sz w:val="28"/>
          <w:szCs w:val="28"/>
          <w:lang w:val="vi-VN"/>
        </w:rPr>
        <w:t xml:space="preserve">- Tiến hành rà soát và tuyên truyền đến người dân trên địa bàn có nhu cầu cập nhật, bổ sung thẻ bảo hiểm y tế vào hệ thống CSDLQG về DC để phục vụ triển khai công tác theo công văn số 931 của Bộ Y tế. </w:t>
      </w:r>
    </w:p>
    <w:p w:rsidR="00021507" w:rsidRDefault="00021507" w:rsidP="006E7C87">
      <w:pPr>
        <w:spacing w:before="120"/>
        <w:jc w:val="both"/>
        <w:rPr>
          <w:rFonts w:asciiTheme="majorHAnsi" w:hAnsiTheme="majorHAnsi" w:cstheme="majorHAnsi"/>
          <w:sz w:val="28"/>
          <w:szCs w:val="28"/>
          <w:lang w:val="vi-VN"/>
        </w:rPr>
      </w:pPr>
      <w:r>
        <w:rPr>
          <w:rFonts w:asciiTheme="majorHAnsi" w:hAnsiTheme="majorHAnsi" w:cstheme="majorHAnsi"/>
          <w:sz w:val="28"/>
          <w:szCs w:val="28"/>
          <w:lang w:val="vi-VN"/>
        </w:rPr>
        <w:tab/>
      </w:r>
      <w:r w:rsidR="00B04A22" w:rsidRPr="00B04A22">
        <w:rPr>
          <w:rFonts w:asciiTheme="majorHAnsi" w:hAnsiTheme="majorHAnsi" w:cstheme="majorHAnsi"/>
          <w:sz w:val="28"/>
          <w:szCs w:val="28"/>
          <w:lang w:val="vi-VN"/>
        </w:rPr>
        <w:t xml:space="preserve">- </w:t>
      </w:r>
      <w:r>
        <w:rPr>
          <w:rFonts w:asciiTheme="majorHAnsi" w:hAnsiTheme="majorHAnsi" w:cstheme="majorHAnsi"/>
          <w:sz w:val="28"/>
          <w:szCs w:val="28"/>
          <w:lang w:val="vi-VN"/>
        </w:rPr>
        <w:t>Công an thành phố đã</w:t>
      </w:r>
      <w:r w:rsidR="00B04A22" w:rsidRPr="00B04A22">
        <w:rPr>
          <w:rFonts w:asciiTheme="majorHAnsi" w:hAnsiTheme="majorHAnsi" w:cstheme="majorHAnsi"/>
          <w:sz w:val="28"/>
          <w:szCs w:val="28"/>
          <w:lang w:val="vi-VN"/>
        </w:rPr>
        <w:t xml:space="preserve"> bổ sung thông tin Giấy phép lái xe vào hệ thống CSDLQG về DC và tích hợp vào thẻ CCCD.</w:t>
      </w:r>
      <w:r w:rsidR="00767170">
        <w:rPr>
          <w:rFonts w:asciiTheme="majorHAnsi" w:hAnsiTheme="majorHAnsi" w:cstheme="majorHAnsi"/>
          <w:sz w:val="28"/>
          <w:szCs w:val="28"/>
          <w:lang w:val="vi-VN"/>
        </w:rPr>
        <w:t xml:space="preserve"> Cập nhật 100% hồ sơ thông tin phương tiện giao thông vào hệ thống quản lý của Bộ Công an.</w:t>
      </w:r>
    </w:p>
    <w:p w:rsidR="00504A9D" w:rsidRDefault="00504A9D" w:rsidP="006E7C87">
      <w:pPr>
        <w:spacing w:before="120"/>
        <w:jc w:val="both"/>
        <w:rPr>
          <w:rFonts w:ascii="Times New Roman" w:eastAsia="Times New Roman" w:hAnsi="Times New Roman"/>
          <w:sz w:val="28"/>
          <w:szCs w:val="28"/>
          <w:lang w:val="vi-VN" w:eastAsia="vi-VN"/>
        </w:rPr>
      </w:pPr>
      <w:r>
        <w:rPr>
          <w:rFonts w:asciiTheme="majorHAnsi" w:hAnsiTheme="majorHAnsi" w:cstheme="majorHAnsi"/>
          <w:sz w:val="28"/>
          <w:szCs w:val="28"/>
          <w:lang w:val="vi-VN"/>
        </w:rPr>
        <w:lastRenderedPageBreak/>
        <w:tab/>
        <w:t>- Đã kết nối</w:t>
      </w:r>
      <w:r w:rsidRPr="00504A9D">
        <w:rPr>
          <w:rFonts w:ascii="Times New Roman" w:eastAsia="Times New Roman" w:hAnsi="Times New Roman"/>
          <w:sz w:val="28"/>
          <w:szCs w:val="28"/>
          <w:lang w:val="vi-VN" w:eastAsia="vi-VN"/>
        </w:rPr>
        <w:t>, chia sẻ dữ liệu giữa Cơ sở dữ liệu quốc gia về dân cư với cơ sở dữ liệu an sinh xã hội</w:t>
      </w:r>
      <w:r>
        <w:rPr>
          <w:rFonts w:ascii="Times New Roman" w:eastAsia="Times New Roman" w:hAnsi="Times New Roman"/>
          <w:sz w:val="28"/>
          <w:szCs w:val="28"/>
          <w:lang w:val="vi-VN" w:eastAsia="vi-VN"/>
        </w:rPr>
        <w:t>: Công an thành phố phối hợp với Hội Nông dân, Hội người</w:t>
      </w:r>
      <w:r w:rsidR="007E2F74">
        <w:rPr>
          <w:rFonts w:ascii="Times New Roman" w:eastAsia="Times New Roman" w:hAnsi="Times New Roman"/>
          <w:sz w:val="28"/>
          <w:szCs w:val="28"/>
          <w:lang w:val="vi-VN" w:eastAsia="vi-VN"/>
        </w:rPr>
        <w:t xml:space="preserve"> cao tuổi rà soát cập nhật</w:t>
      </w:r>
      <w:r>
        <w:rPr>
          <w:rFonts w:ascii="Times New Roman" w:eastAsia="Times New Roman" w:hAnsi="Times New Roman"/>
          <w:sz w:val="28"/>
          <w:szCs w:val="28"/>
          <w:lang w:val="vi-VN" w:eastAsia="vi-VN"/>
        </w:rPr>
        <w:t xml:space="preserve"> vào hệ thống cơ sở Dữ liệu quốc gia về dân cư</w:t>
      </w:r>
    </w:p>
    <w:p w:rsidR="00E03185" w:rsidRDefault="00E03185" w:rsidP="006E7C87">
      <w:pPr>
        <w:spacing w:before="120"/>
        <w:jc w:val="both"/>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 Phần mềm DC01 mở rộng)</w:t>
      </w:r>
    </w:p>
    <w:p w:rsidR="007E2F74" w:rsidRDefault="007E2F74" w:rsidP="006E7C87">
      <w:pPr>
        <w:spacing w:before="120"/>
        <w:jc w:val="both"/>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ab/>
        <w:t>Cập nhật 402 thành viên Hội Người cao tuổi vào phần mềm DC01 mở rộng.</w:t>
      </w:r>
    </w:p>
    <w:p w:rsidR="00B04A22" w:rsidRPr="007E2F74" w:rsidRDefault="007E2F74" w:rsidP="006E7C87">
      <w:pPr>
        <w:spacing w:before="120"/>
        <w:jc w:val="both"/>
        <w:rPr>
          <w:rFonts w:ascii="Times New Roman" w:eastAsia="Times New Roman" w:hAnsi="Times New Roman"/>
          <w:sz w:val="28"/>
          <w:szCs w:val="28"/>
          <w:lang w:val="vi-VN" w:eastAsia="vi-VN"/>
        </w:rPr>
      </w:pPr>
      <w:r>
        <w:rPr>
          <w:rFonts w:ascii="Times New Roman" w:eastAsia="Times New Roman" w:hAnsi="Times New Roman"/>
          <w:sz w:val="28"/>
          <w:szCs w:val="28"/>
          <w:lang w:val="vi-VN" w:eastAsia="vi-VN"/>
        </w:rPr>
        <w:tab/>
        <w:t>Cập nhật 751 thành viên Hội Nông dân vào phần mềm DC01 mở rộng.</w:t>
      </w:r>
    </w:p>
    <w:p w:rsidR="00681147" w:rsidRPr="007E2F74" w:rsidRDefault="001A65C1" w:rsidP="006E7C87">
      <w:pPr>
        <w:spacing w:before="120" w:line="240" w:lineRule="auto"/>
        <w:ind w:firstLine="720"/>
        <w:jc w:val="both"/>
        <w:rPr>
          <w:rFonts w:ascii="Times New Roman" w:hAnsi="Times New Roman"/>
          <w:b/>
          <w:i/>
          <w:sz w:val="28"/>
          <w:szCs w:val="28"/>
          <w:lang w:val="vi-VN"/>
        </w:rPr>
      </w:pPr>
      <w:r w:rsidRPr="00681147">
        <w:rPr>
          <w:rFonts w:ascii="Times New Roman" w:hAnsi="Times New Roman"/>
          <w:b/>
          <w:sz w:val="28"/>
          <w:szCs w:val="28"/>
          <w:lang w:val="vi-VN"/>
        </w:rPr>
        <w:t>7.</w:t>
      </w:r>
      <w:r w:rsidR="00681147" w:rsidRPr="00681147">
        <w:rPr>
          <w:b/>
          <w:lang w:val="vi-VN"/>
        </w:rPr>
        <w:t xml:space="preserve"> </w:t>
      </w:r>
      <w:r w:rsidR="00681147" w:rsidRPr="00681147">
        <w:rPr>
          <w:rFonts w:ascii="Times New Roman" w:hAnsi="Times New Roman"/>
          <w:b/>
          <w:sz w:val="28"/>
          <w:szCs w:val="28"/>
          <w:lang w:val="vi-VN"/>
        </w:rPr>
        <w:t>Phục vụ công tác chỉ đạo, điều hành của lãnh đạo các cấp</w:t>
      </w:r>
      <w:r w:rsidR="00681147">
        <w:rPr>
          <w:rFonts w:ascii="Times New Roman" w:hAnsi="Times New Roman"/>
          <w:b/>
          <w:sz w:val="28"/>
          <w:szCs w:val="28"/>
          <w:lang w:val="vi-VN"/>
        </w:rPr>
        <w:t xml:space="preserve">: </w:t>
      </w:r>
      <w:r w:rsidR="00681147" w:rsidRPr="007E2F74">
        <w:rPr>
          <w:rFonts w:ascii="Times New Roman" w:hAnsi="Times New Roman"/>
          <w:i/>
          <w:sz w:val="28"/>
          <w:szCs w:val="28"/>
          <w:lang w:val="vi-VN"/>
        </w:rPr>
        <w:t>Chưa triển khai</w:t>
      </w:r>
    </w:p>
    <w:p w:rsidR="00681147" w:rsidRDefault="00681147" w:rsidP="006E7C87">
      <w:pPr>
        <w:spacing w:before="120"/>
        <w:jc w:val="both"/>
        <w:rPr>
          <w:sz w:val="26"/>
          <w:lang w:val="vi-VN"/>
        </w:rPr>
      </w:pPr>
      <w:r>
        <w:rPr>
          <w:rFonts w:ascii="Times New Roman" w:hAnsi="Times New Roman"/>
          <w:sz w:val="28"/>
          <w:szCs w:val="28"/>
          <w:lang w:val="vi-VN"/>
        </w:rPr>
        <w:tab/>
      </w:r>
      <w:r w:rsidR="001A65C1" w:rsidRPr="007E2F74">
        <w:rPr>
          <w:rFonts w:ascii="Times New Roman" w:hAnsi="Times New Roman"/>
          <w:b/>
          <w:sz w:val="28"/>
          <w:szCs w:val="28"/>
          <w:lang w:val="vi-VN"/>
        </w:rPr>
        <w:t>8.</w:t>
      </w:r>
      <w:r w:rsidRPr="00681147">
        <w:rPr>
          <w:lang w:val="vi-VN"/>
        </w:rPr>
        <w:t xml:space="preserve"> </w:t>
      </w:r>
      <w:r w:rsidRPr="00681147">
        <w:rPr>
          <w:rFonts w:ascii="Times New Roman" w:hAnsi="Times New Roman"/>
          <w:b/>
          <w:sz w:val="28"/>
          <w:szCs w:val="28"/>
          <w:lang w:val="vi-VN"/>
        </w:rPr>
        <w:t>Triển khai công tác tuyên truyền, phổ biến các tiện ích, dịch vụ liên quan đến dân cư</w:t>
      </w:r>
      <w:r w:rsidR="001A65C1">
        <w:rPr>
          <w:rFonts w:ascii="Times New Roman" w:hAnsi="Times New Roman"/>
          <w:sz w:val="28"/>
          <w:szCs w:val="28"/>
          <w:lang w:val="vi-VN"/>
        </w:rPr>
        <w:t xml:space="preserve"> </w:t>
      </w:r>
    </w:p>
    <w:p w:rsidR="00E03185" w:rsidRPr="00681147" w:rsidRDefault="00681147" w:rsidP="006E7C87">
      <w:pPr>
        <w:spacing w:before="120"/>
        <w:jc w:val="both"/>
        <w:rPr>
          <w:rFonts w:asciiTheme="majorHAnsi" w:hAnsiTheme="majorHAnsi" w:cstheme="majorHAnsi"/>
          <w:sz w:val="28"/>
          <w:szCs w:val="28"/>
          <w:lang w:val="vi-VN"/>
        </w:rPr>
      </w:pPr>
      <w:r>
        <w:rPr>
          <w:sz w:val="26"/>
          <w:lang w:val="vi-VN"/>
        </w:rPr>
        <w:tab/>
      </w:r>
      <w:r w:rsidR="00E03185" w:rsidRPr="00681147">
        <w:rPr>
          <w:rFonts w:asciiTheme="majorHAnsi" w:hAnsiTheme="majorHAnsi" w:cstheme="majorHAnsi"/>
          <w:sz w:val="28"/>
          <w:szCs w:val="28"/>
          <w:lang w:val="pt-BR"/>
        </w:rPr>
        <w:t xml:space="preserve">- </w:t>
      </w:r>
      <w:r w:rsidR="00E03185" w:rsidRPr="00681147">
        <w:rPr>
          <w:rFonts w:asciiTheme="majorHAnsi" w:hAnsiTheme="majorHAnsi" w:cstheme="majorHAnsi"/>
          <w:bCs/>
          <w:sz w:val="28"/>
          <w:szCs w:val="28"/>
          <w:lang w:val="pt-BR"/>
        </w:rPr>
        <w:t xml:space="preserve">Phòng Văn hoá và Thông tin thành phố phối hợp với </w:t>
      </w:r>
      <w:r w:rsidR="00E03185" w:rsidRPr="00681147">
        <w:rPr>
          <w:rFonts w:asciiTheme="majorHAnsi" w:hAnsiTheme="majorHAnsi" w:cstheme="majorHAnsi"/>
          <w:sz w:val="28"/>
          <w:szCs w:val="28"/>
          <w:lang w:val="pt-BR"/>
        </w:rPr>
        <w:t>Trung tâm Truyền thông - Văn hóa - Thể thao thành phố triển khai thực hiện công tác tuyên truyền trên hệ thống truyền thanh thành phố và Đài truyền thanh các xã, phường, hàng tháng thực hiện từ 7 đến 10 tin, bài.</w:t>
      </w:r>
      <w:r w:rsidR="00E03185" w:rsidRPr="00681147">
        <w:rPr>
          <w:rFonts w:asciiTheme="majorHAnsi" w:hAnsiTheme="majorHAnsi" w:cstheme="majorHAnsi"/>
          <w:color w:val="333333"/>
          <w:sz w:val="28"/>
          <w:szCs w:val="28"/>
          <w:shd w:val="clear" w:color="auto" w:fill="FFFFFF"/>
          <w:lang w:val="pt-BR"/>
        </w:rPr>
        <w:t xml:space="preserve"> </w:t>
      </w:r>
      <w:r w:rsidR="00E03185" w:rsidRPr="00681147">
        <w:rPr>
          <w:rFonts w:asciiTheme="majorHAnsi" w:hAnsiTheme="majorHAnsi" w:cstheme="majorHAnsi"/>
          <w:sz w:val="28"/>
          <w:szCs w:val="28"/>
          <w:lang w:val="pt-BR"/>
        </w:rPr>
        <w:t>Cổng Thông tin điện tử thành phố đăng tải các tin, bài về công tác chỉ đạo, tổ chức thực hiện và kết quả thực hiện các nhiệm vụ trong công tác CCHC; tuyên truyền việc giải quyết TTHC qua dịch vụ công trực tuyến mức độ 3, 4 trên địa bàn thành phố và các xã, phường</w:t>
      </w:r>
      <w:r w:rsidR="00E03185" w:rsidRPr="00681147">
        <w:rPr>
          <w:rFonts w:asciiTheme="majorHAnsi" w:hAnsiTheme="majorHAnsi" w:cstheme="majorHAnsi"/>
          <w:sz w:val="28"/>
          <w:szCs w:val="28"/>
          <w:lang w:val="vi-VN"/>
        </w:rPr>
        <w:t>; Tuyên truyền người dân đăng ký và sử dụng tài khoản định danh điện tử mức độ 1, mức độ 2, ứng dụng VNeID</w:t>
      </w:r>
      <w:r w:rsidR="00E03185" w:rsidRPr="00681147">
        <w:rPr>
          <w:rFonts w:asciiTheme="majorHAnsi" w:hAnsiTheme="majorHAnsi" w:cstheme="majorHAnsi"/>
          <w:sz w:val="28"/>
          <w:szCs w:val="28"/>
          <w:lang w:val="pt-BR"/>
        </w:rPr>
        <w:t>... nhằm triển khai thực hiện có hiệu quả Đề án 06 trên địa bàn thành phố Quảng Ngãi</w:t>
      </w:r>
      <w:r w:rsidR="00E03185" w:rsidRPr="00681147">
        <w:rPr>
          <w:rFonts w:asciiTheme="majorHAnsi" w:hAnsiTheme="majorHAnsi" w:cstheme="majorHAnsi"/>
          <w:sz w:val="28"/>
          <w:szCs w:val="28"/>
          <w:lang w:val="vi-VN"/>
        </w:rPr>
        <w:t>.</w:t>
      </w:r>
    </w:p>
    <w:p w:rsidR="00E03185" w:rsidRPr="00681147" w:rsidRDefault="00681147" w:rsidP="006E7C87">
      <w:pPr>
        <w:spacing w:before="120"/>
        <w:jc w:val="both"/>
        <w:rPr>
          <w:rFonts w:asciiTheme="majorHAnsi" w:hAnsiTheme="majorHAnsi" w:cstheme="majorHAnsi"/>
          <w:sz w:val="28"/>
          <w:szCs w:val="28"/>
          <w:lang w:val="pt-BR"/>
        </w:rPr>
      </w:pPr>
      <w:r>
        <w:rPr>
          <w:rFonts w:asciiTheme="majorHAnsi" w:hAnsiTheme="majorHAnsi" w:cstheme="majorHAnsi"/>
          <w:sz w:val="28"/>
          <w:szCs w:val="28"/>
          <w:lang w:val="vi-VN" w:eastAsia="vi-VN" w:bidi="vi-VN"/>
        </w:rPr>
        <w:tab/>
      </w:r>
      <w:r w:rsidR="00E03185" w:rsidRPr="00681147">
        <w:rPr>
          <w:rFonts w:asciiTheme="majorHAnsi" w:hAnsiTheme="majorHAnsi" w:cstheme="majorHAnsi"/>
          <w:sz w:val="28"/>
          <w:szCs w:val="28"/>
          <w:lang w:val="pt-BR" w:eastAsia="vi-VN" w:bidi="vi-VN"/>
        </w:rPr>
        <w:t>- Công an Thành phố đ</w:t>
      </w:r>
      <w:r w:rsidR="00E03185" w:rsidRPr="00681147">
        <w:rPr>
          <w:rFonts w:asciiTheme="majorHAnsi" w:hAnsiTheme="majorHAnsi" w:cstheme="majorHAnsi"/>
          <w:sz w:val="28"/>
          <w:szCs w:val="28"/>
          <w:lang w:val="vi-VN" w:eastAsia="vi-VN" w:bidi="vi-VN"/>
        </w:rPr>
        <w:t>ã kết h</w:t>
      </w:r>
      <w:r w:rsidR="00E03185" w:rsidRPr="00681147">
        <w:rPr>
          <w:rFonts w:asciiTheme="majorHAnsi" w:hAnsiTheme="majorHAnsi" w:cstheme="majorHAnsi"/>
          <w:sz w:val="28"/>
          <w:szCs w:val="28"/>
          <w:lang w:val="pt-BR" w:eastAsia="vi-VN" w:bidi="vi-VN"/>
        </w:rPr>
        <w:t>ợ</w:t>
      </w:r>
      <w:r w:rsidR="00E03185" w:rsidRPr="00681147">
        <w:rPr>
          <w:rFonts w:asciiTheme="majorHAnsi" w:hAnsiTheme="majorHAnsi" w:cstheme="majorHAnsi"/>
          <w:sz w:val="28"/>
          <w:szCs w:val="28"/>
          <w:lang w:val="vi-VN" w:eastAsia="vi-VN" w:bidi="vi-VN"/>
        </w:rPr>
        <w:t>p tuyên truyền b</w:t>
      </w:r>
      <w:r w:rsidR="00E03185" w:rsidRPr="00681147">
        <w:rPr>
          <w:rFonts w:asciiTheme="majorHAnsi" w:hAnsiTheme="majorHAnsi" w:cstheme="majorHAnsi"/>
          <w:sz w:val="28"/>
          <w:szCs w:val="28"/>
          <w:lang w:val="pt-BR" w:eastAsia="vi-VN" w:bidi="vi-VN"/>
        </w:rPr>
        <w:t>ằ</w:t>
      </w:r>
      <w:r w:rsidR="00E03185" w:rsidRPr="00681147">
        <w:rPr>
          <w:rFonts w:asciiTheme="majorHAnsi" w:hAnsiTheme="majorHAnsi" w:cstheme="majorHAnsi"/>
          <w:sz w:val="28"/>
          <w:szCs w:val="28"/>
          <w:lang w:val="vi-VN" w:eastAsia="vi-VN" w:bidi="vi-VN"/>
        </w:rPr>
        <w:t>ng nhiều hình thức khác nhau, như: Qua loa phát thanh</w:t>
      </w:r>
      <w:r w:rsidR="004E4637">
        <w:rPr>
          <w:rFonts w:asciiTheme="majorHAnsi" w:hAnsiTheme="majorHAnsi" w:cstheme="majorHAnsi"/>
          <w:sz w:val="28"/>
          <w:szCs w:val="28"/>
          <w:lang w:val="vi-VN" w:eastAsia="vi-VN" w:bidi="vi-VN"/>
        </w:rPr>
        <w:t xml:space="preserve"> (15 lượt)</w:t>
      </w:r>
      <w:r w:rsidR="00E03185" w:rsidRPr="00681147">
        <w:rPr>
          <w:rFonts w:asciiTheme="majorHAnsi" w:hAnsiTheme="majorHAnsi" w:cstheme="majorHAnsi"/>
          <w:sz w:val="28"/>
          <w:szCs w:val="28"/>
          <w:lang w:val="vi-VN" w:eastAsia="vi-VN" w:bidi="vi-VN"/>
        </w:rPr>
        <w:t>, phát động phong trào</w:t>
      </w:r>
      <w:r w:rsidR="00E03185" w:rsidRPr="00681147">
        <w:rPr>
          <w:rFonts w:asciiTheme="majorHAnsi" w:hAnsiTheme="majorHAnsi" w:cstheme="majorHAnsi"/>
          <w:sz w:val="28"/>
          <w:szCs w:val="28"/>
          <w:lang w:val="pt-BR" w:eastAsia="vi-VN" w:bidi="vi-VN"/>
        </w:rPr>
        <w:t xml:space="preserve">, </w:t>
      </w:r>
      <w:r w:rsidR="00E03185" w:rsidRPr="00681147">
        <w:rPr>
          <w:rFonts w:asciiTheme="majorHAnsi" w:hAnsiTheme="majorHAnsi" w:cstheme="majorHAnsi"/>
          <w:sz w:val="28"/>
          <w:szCs w:val="28"/>
          <w:lang w:val="vi-VN" w:eastAsia="vi-VN" w:bidi="vi-VN"/>
        </w:rPr>
        <w:t>tuyên truyền</w:t>
      </w:r>
      <w:r w:rsidR="00E03185" w:rsidRPr="00681147">
        <w:rPr>
          <w:rFonts w:asciiTheme="majorHAnsi" w:hAnsiTheme="majorHAnsi" w:cstheme="majorHAnsi"/>
          <w:sz w:val="28"/>
          <w:szCs w:val="28"/>
          <w:lang w:val="pt-BR"/>
        </w:rPr>
        <w:t xml:space="preserve"> về đề án 06/CP nói chung, đăng ký cư trú qua Cổng dịch vụ công nói riêng để đăng trên các trang fanpage “Vì lẽ phải”, “Cờ đỏ Quảng Ngãi”</w:t>
      </w:r>
      <w:r w:rsidR="00E03185" w:rsidRPr="00681147">
        <w:rPr>
          <w:rFonts w:asciiTheme="majorHAnsi" w:hAnsiTheme="majorHAnsi" w:cstheme="majorHAnsi"/>
          <w:sz w:val="28"/>
          <w:szCs w:val="28"/>
          <w:lang w:val="pt-BR" w:bidi="en-US"/>
        </w:rPr>
        <w:t xml:space="preserve">; </w:t>
      </w:r>
      <w:r w:rsidR="00E03185" w:rsidRPr="00681147">
        <w:rPr>
          <w:rFonts w:asciiTheme="majorHAnsi" w:hAnsiTheme="majorHAnsi" w:cstheme="majorHAnsi"/>
          <w:sz w:val="28"/>
          <w:szCs w:val="28"/>
          <w:lang w:val="vi-VN" w:eastAsia="vi-VN" w:bidi="vi-VN"/>
        </w:rPr>
        <w:t>tuyên truyền qua tiếp công dân, niêm yết thủ tục</w:t>
      </w:r>
      <w:r>
        <w:rPr>
          <w:rFonts w:asciiTheme="majorHAnsi" w:hAnsiTheme="majorHAnsi" w:cstheme="majorHAnsi"/>
          <w:sz w:val="28"/>
          <w:szCs w:val="28"/>
          <w:lang w:val="vi-VN" w:eastAsia="vi-VN" w:bidi="vi-VN"/>
        </w:rPr>
        <w:t xml:space="preserve"> hành chính</w:t>
      </w:r>
      <w:r w:rsidR="00E03185" w:rsidRPr="00681147">
        <w:rPr>
          <w:rFonts w:asciiTheme="majorHAnsi" w:hAnsiTheme="majorHAnsi" w:cstheme="majorHAnsi"/>
          <w:sz w:val="28"/>
          <w:szCs w:val="28"/>
          <w:lang w:val="vi-VN" w:eastAsia="vi-VN" w:bidi="vi-VN"/>
        </w:rPr>
        <w:t xml:space="preserve"> tại trụ sở.</w:t>
      </w:r>
    </w:p>
    <w:p w:rsidR="001A65C1" w:rsidRPr="009A6541" w:rsidRDefault="00681147" w:rsidP="006E7C87">
      <w:pPr>
        <w:spacing w:before="120"/>
        <w:jc w:val="both"/>
        <w:rPr>
          <w:rFonts w:asciiTheme="majorHAnsi" w:hAnsiTheme="majorHAnsi" w:cstheme="majorHAnsi"/>
          <w:spacing w:val="-8"/>
          <w:sz w:val="28"/>
          <w:szCs w:val="28"/>
          <w:lang w:val="vi-VN"/>
        </w:rPr>
      </w:pPr>
      <w:r>
        <w:rPr>
          <w:rFonts w:asciiTheme="majorHAnsi" w:hAnsiTheme="majorHAnsi" w:cstheme="majorHAnsi"/>
          <w:spacing w:val="-8"/>
          <w:sz w:val="28"/>
          <w:szCs w:val="28"/>
          <w:lang w:val="vi-VN"/>
        </w:rPr>
        <w:tab/>
      </w:r>
      <w:r w:rsidR="00E03185" w:rsidRPr="00681147">
        <w:rPr>
          <w:rFonts w:asciiTheme="majorHAnsi" w:hAnsiTheme="majorHAnsi" w:cstheme="majorHAnsi"/>
          <w:spacing w:val="-8"/>
          <w:sz w:val="28"/>
          <w:szCs w:val="28"/>
          <w:lang w:val="pt-BR"/>
        </w:rPr>
        <w:t>- Trong thời gian đến, UBND thành phố sẽ tiếp tục đẩy mạnh công tác tuyên truyền trên nhi</w:t>
      </w:r>
      <w:r w:rsidR="00E03185" w:rsidRPr="00681147">
        <w:rPr>
          <w:rFonts w:asciiTheme="majorHAnsi" w:hAnsiTheme="majorHAnsi" w:cstheme="majorHAnsi"/>
          <w:spacing w:val="-8"/>
          <w:sz w:val="28"/>
          <w:szCs w:val="28"/>
          <w:lang w:val="vi-VN"/>
        </w:rPr>
        <w:t>ề</w:t>
      </w:r>
      <w:r w:rsidR="00E03185" w:rsidRPr="00681147">
        <w:rPr>
          <w:rFonts w:asciiTheme="majorHAnsi" w:hAnsiTheme="majorHAnsi" w:cstheme="majorHAnsi"/>
          <w:spacing w:val="-8"/>
          <w:sz w:val="28"/>
          <w:szCs w:val="28"/>
          <w:lang w:val="pt-BR"/>
        </w:rPr>
        <w:t xml:space="preserve">u kênh, bằng nhiều hình thức đa dạng, phong phú hơn để cá nhân, tổ chức và công dân biết; đồng thời vận động Nhân dân tham gia dịch vụ công trực tuyến, đáp ứng yêu cầu, chỉ tiêu đề ra; Chủ tịch UBND xã, phường thường xuyên chỉ đạo Tổ công tác thực hiện Đề án 06/CP cấp xã và thôn, tổ dân phố cùng Công an xã, phường trực tiếp tổ chức các buổi sinh hoạt tại Tổ dân phố để tuyên truyền và hướng dẫn người dân trong việc thực hiện các dịch vụ công trực tuyến. </w:t>
      </w:r>
    </w:p>
    <w:p w:rsidR="001A65C1" w:rsidRPr="009A6541" w:rsidRDefault="001A65C1" w:rsidP="00C34F2E">
      <w:pPr>
        <w:spacing w:before="120"/>
        <w:ind w:firstLine="720"/>
        <w:jc w:val="both"/>
        <w:rPr>
          <w:rFonts w:ascii="Times New Roman" w:hAnsi="Times New Roman"/>
          <w:b/>
          <w:sz w:val="28"/>
          <w:szCs w:val="28"/>
          <w:lang w:val="vi-VN"/>
        </w:rPr>
      </w:pPr>
      <w:r w:rsidRPr="009A6541">
        <w:rPr>
          <w:rFonts w:ascii="Times New Roman" w:hAnsi="Times New Roman"/>
          <w:b/>
          <w:sz w:val="28"/>
          <w:szCs w:val="28"/>
          <w:lang w:val="vi-VN"/>
        </w:rPr>
        <w:t>II. ĐÁNH GIÁ NHẬN XÉT.</w:t>
      </w:r>
    </w:p>
    <w:p w:rsidR="001A65C1" w:rsidRDefault="001A65C1" w:rsidP="00C34F2E">
      <w:pPr>
        <w:spacing w:before="120"/>
        <w:ind w:firstLine="720"/>
        <w:jc w:val="both"/>
        <w:rPr>
          <w:rFonts w:ascii="Times New Roman" w:hAnsi="Times New Roman"/>
          <w:b/>
          <w:sz w:val="28"/>
          <w:szCs w:val="28"/>
          <w:lang w:val="vi-VN"/>
        </w:rPr>
      </w:pPr>
      <w:r w:rsidRPr="009A6541">
        <w:rPr>
          <w:rFonts w:ascii="Times New Roman" w:hAnsi="Times New Roman"/>
          <w:b/>
          <w:sz w:val="28"/>
          <w:szCs w:val="28"/>
          <w:lang w:val="vi-VN"/>
        </w:rPr>
        <w:t xml:space="preserve">1. </w:t>
      </w:r>
      <w:r w:rsidR="004E4637">
        <w:rPr>
          <w:rFonts w:ascii="Times New Roman" w:hAnsi="Times New Roman"/>
          <w:b/>
          <w:sz w:val="28"/>
          <w:szCs w:val="28"/>
          <w:lang w:val="vi-VN"/>
        </w:rPr>
        <w:t>Ưu điểm</w:t>
      </w:r>
    </w:p>
    <w:p w:rsidR="004E4637" w:rsidRDefault="004E4637" w:rsidP="00C34F2E">
      <w:pPr>
        <w:spacing w:before="120"/>
        <w:ind w:firstLine="720"/>
        <w:jc w:val="both"/>
        <w:rPr>
          <w:rFonts w:ascii="Times New Roman" w:hAnsi="Times New Roman"/>
          <w:sz w:val="28"/>
          <w:szCs w:val="28"/>
          <w:lang w:val="vi-VN"/>
        </w:rPr>
      </w:pPr>
      <w:r>
        <w:rPr>
          <w:rFonts w:ascii="Times New Roman" w:hAnsi="Times New Roman"/>
          <w:sz w:val="28"/>
          <w:szCs w:val="28"/>
          <w:lang w:val="vi-VN"/>
        </w:rPr>
        <w:lastRenderedPageBreak/>
        <w:t>Chủ tịch UBND thành phố đã chỉ đạo Tổ Công tác đề án 06 thành phố và các phòng, ban có liên quan kịp thời ban hành các văn bản triển khai thực hiện các nhiệm vụ theo Kế hoạch số 42/KH-UBND của Chủ tịch UBND tỉnh Quảng Ngãi; chỉ đạo tổ chức các Hội nghị giao ban định kỳ, đột xuất, các Hội nghị sơ kết để đánh giá tình hình, kết quả và kịp thời tháo gỡ những khó khăn, vướng mắc; chấn chỉnh những hạn chế, tồn tại trong triển khai thực hiện Đề án 06 trên địa bàn thành phố.</w:t>
      </w:r>
    </w:p>
    <w:p w:rsidR="009A6541" w:rsidRDefault="00CD0E93" w:rsidP="00C34F2E">
      <w:pPr>
        <w:spacing w:before="120"/>
        <w:ind w:firstLine="720"/>
        <w:jc w:val="both"/>
        <w:rPr>
          <w:rFonts w:asciiTheme="majorHAnsi" w:hAnsiTheme="majorHAnsi" w:cstheme="majorHAnsi"/>
          <w:sz w:val="28"/>
          <w:szCs w:val="28"/>
          <w:lang w:val="vi-VN"/>
        </w:rPr>
      </w:pPr>
      <w:r>
        <w:rPr>
          <w:rFonts w:ascii="Times New Roman" w:hAnsi="Times New Roman"/>
          <w:sz w:val="28"/>
          <w:szCs w:val="28"/>
          <w:lang w:val="vi-VN"/>
        </w:rPr>
        <w:t>Công an thành phố thường xuyên đôn đốc, kiểm tra và thực hiện</w:t>
      </w:r>
      <w:r w:rsidR="00B467F5">
        <w:rPr>
          <w:rFonts w:ascii="Times New Roman" w:hAnsi="Times New Roman"/>
          <w:sz w:val="28"/>
          <w:szCs w:val="28"/>
          <w:lang w:val="vi-VN"/>
        </w:rPr>
        <w:t xml:space="preserve"> các giải pháp nhằm đẩy mạnh việc thu nhận hồ sơ cấp CCCD và làm sạch Dữ liệu dân cư; triển khai </w:t>
      </w:r>
      <w:r w:rsidR="00B467F5">
        <w:rPr>
          <w:rFonts w:asciiTheme="majorHAnsi" w:hAnsiTheme="majorHAnsi" w:cstheme="majorHAnsi"/>
          <w:sz w:val="28"/>
          <w:szCs w:val="28"/>
          <w:lang w:val="vi-VN"/>
        </w:rPr>
        <w:t>mở đợt cao điểm “90 ngày, đêm” triển khai các giải pháp bảo đảm hoàn thành các chỉ tiêu phục vụ triển khai quy định của Luật Cư trú năm 2020 về Sổ hộ khẩu, Sổ tạm trú hết giá trị sử dụng sau ngày 31/12/2022 và tăng cường đẩy mạnh triển khai thực hiện Đề án 06/CP. Chủ động tham mưu Chủ tịch UBND thành phố – Tổ trưởng Tổ công tác Đề án 06 thành phố</w:t>
      </w:r>
      <w:r w:rsidR="00D70BB4">
        <w:rPr>
          <w:rFonts w:asciiTheme="majorHAnsi" w:hAnsiTheme="majorHAnsi" w:cstheme="majorHAnsi"/>
          <w:sz w:val="28"/>
          <w:szCs w:val="28"/>
          <w:lang w:val="vi-VN"/>
        </w:rPr>
        <w:t xml:space="preserve"> các vấn đề có liên quan đến Đề án 06.</w:t>
      </w:r>
    </w:p>
    <w:p w:rsidR="00D70BB4" w:rsidRDefault="00D70BB4" w:rsidP="00C34F2E">
      <w:pPr>
        <w:spacing w:before="120"/>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Chủ tịch UBND thành phố đã chỉ đạo thành viên Tổ công tác Đề án 06 thành phố rà soát lại các nhiệm vụ còn tồn trong năm 2022 và đề ra nhiệm vụ cho năm 2023. Thường xuyên tổ chức kiểm tra, hướng dẫn việc thực hiện Đề án 06 của các thành viên, chủ động theo dõi tiến độ; tổng hợp tình hình, báo cáo kết quả thực hiện cũng như những khó khăn, vướng mắc đề xuất cho Chủ tịch UBND tỉnh</w:t>
      </w:r>
      <w:r w:rsidR="001022DD">
        <w:rPr>
          <w:rFonts w:asciiTheme="majorHAnsi" w:hAnsiTheme="majorHAnsi" w:cstheme="majorHAnsi"/>
          <w:sz w:val="28"/>
          <w:szCs w:val="28"/>
          <w:lang w:val="vi-VN"/>
        </w:rPr>
        <w:t xml:space="preserve"> để chỉ đạo tháo gỡ, khắc phục.</w:t>
      </w:r>
    </w:p>
    <w:p w:rsidR="001A65C1" w:rsidRDefault="001A65C1" w:rsidP="00C34F2E">
      <w:pPr>
        <w:spacing w:before="120"/>
        <w:ind w:firstLine="720"/>
        <w:jc w:val="both"/>
        <w:rPr>
          <w:rFonts w:ascii="Times New Roman" w:hAnsi="Times New Roman"/>
          <w:b/>
          <w:sz w:val="28"/>
          <w:szCs w:val="28"/>
          <w:lang w:val="vi-VN"/>
        </w:rPr>
      </w:pPr>
      <w:r w:rsidRPr="009A6541">
        <w:rPr>
          <w:rFonts w:ascii="Times New Roman" w:hAnsi="Times New Roman"/>
          <w:b/>
          <w:sz w:val="28"/>
          <w:szCs w:val="28"/>
          <w:lang w:val="vi-VN"/>
        </w:rPr>
        <w:t>2. Khó khăn, vướng mắc</w:t>
      </w:r>
    </w:p>
    <w:p w:rsidR="00C35E6E" w:rsidRDefault="00674EC8" w:rsidP="00C34F2E">
      <w:pPr>
        <w:spacing w:before="120"/>
        <w:ind w:firstLine="720"/>
        <w:jc w:val="both"/>
        <w:rPr>
          <w:rFonts w:asciiTheme="majorHAnsi" w:hAnsiTheme="majorHAnsi" w:cstheme="majorHAnsi"/>
          <w:bCs/>
          <w:iCs/>
          <w:sz w:val="28"/>
          <w:szCs w:val="28"/>
          <w:lang w:val="vi-VN"/>
        </w:rPr>
      </w:pPr>
      <w:r>
        <w:rPr>
          <w:rFonts w:ascii="Times New Roman" w:hAnsi="Times New Roman"/>
          <w:b/>
          <w:sz w:val="28"/>
          <w:szCs w:val="28"/>
          <w:lang w:val="vi-VN"/>
        </w:rPr>
        <w:t>-</w:t>
      </w:r>
      <w:r w:rsidR="00463D57">
        <w:rPr>
          <w:rFonts w:ascii="Times New Roman" w:hAnsi="Times New Roman"/>
          <w:b/>
          <w:sz w:val="28"/>
          <w:szCs w:val="28"/>
          <w:lang w:val="vi-VN"/>
        </w:rPr>
        <w:t xml:space="preserve"> </w:t>
      </w:r>
      <w:r w:rsidR="00463D57" w:rsidRPr="00463D57">
        <w:rPr>
          <w:rFonts w:ascii="Times New Roman" w:hAnsi="Times New Roman"/>
          <w:sz w:val="28"/>
          <w:szCs w:val="28"/>
          <w:lang w:val="vi-VN"/>
        </w:rPr>
        <w:t>Đối với</w:t>
      </w:r>
      <w:r w:rsidR="00463D57">
        <w:rPr>
          <w:rFonts w:ascii="Times New Roman" w:hAnsi="Times New Roman"/>
          <w:b/>
          <w:sz w:val="28"/>
          <w:szCs w:val="28"/>
          <w:lang w:val="vi-VN"/>
        </w:rPr>
        <w:t xml:space="preserve"> </w:t>
      </w:r>
      <w:r w:rsidR="00463D57">
        <w:rPr>
          <w:rFonts w:ascii="Times New Roman" w:hAnsi="Times New Roman"/>
          <w:sz w:val="28"/>
          <w:szCs w:val="28"/>
          <w:lang w:val="vi-VN"/>
        </w:rPr>
        <w:t>“</w:t>
      </w:r>
      <w:r w:rsidR="00463D57" w:rsidRPr="00C35E6E">
        <w:rPr>
          <w:rFonts w:asciiTheme="majorHAnsi" w:hAnsiTheme="majorHAnsi" w:cstheme="majorHAnsi"/>
          <w:bCs/>
          <w:iCs/>
          <w:sz w:val="28"/>
          <w:szCs w:val="28"/>
          <w:lang w:val="vi-VN"/>
        </w:rPr>
        <w:t>Mô hình điểm phục vụ cấp chữ ký số, phục vụ thanh toán không dùng tiền mặt tại các cơ sở giáo dục</w:t>
      </w:r>
      <w:r w:rsidR="00463D57">
        <w:rPr>
          <w:rFonts w:asciiTheme="majorHAnsi" w:hAnsiTheme="majorHAnsi" w:cstheme="majorHAnsi"/>
          <w:bCs/>
          <w:iCs/>
          <w:sz w:val="28"/>
          <w:szCs w:val="28"/>
          <w:lang w:val="vi-VN"/>
        </w:rPr>
        <w:t>”</w:t>
      </w:r>
      <w:r w:rsidR="00463D57">
        <w:rPr>
          <w:rFonts w:asciiTheme="majorHAnsi" w:hAnsiTheme="majorHAnsi" w:cstheme="majorHAnsi"/>
          <w:bCs/>
          <w:iCs/>
          <w:sz w:val="28"/>
          <w:szCs w:val="28"/>
          <w:lang w:val="vi-VN"/>
        </w:rPr>
        <w:t xml:space="preserve"> thì</w:t>
      </w:r>
      <w:r w:rsidRPr="00674EC8">
        <w:rPr>
          <w:rFonts w:ascii="Times New Roman" w:hAnsi="Times New Roman"/>
          <w:sz w:val="28"/>
          <w:szCs w:val="28"/>
          <w:lang w:val="vi-VN"/>
        </w:rPr>
        <w:t xml:space="preserve"> </w:t>
      </w:r>
      <w:r w:rsidR="00463D57">
        <w:rPr>
          <w:rFonts w:ascii="Times New Roman" w:hAnsi="Times New Roman"/>
          <w:sz w:val="28"/>
          <w:szCs w:val="28"/>
          <w:lang w:val="vi-VN"/>
        </w:rPr>
        <w:t>c</w:t>
      </w:r>
      <w:r w:rsidRPr="00674EC8">
        <w:rPr>
          <w:rFonts w:ascii="Times New Roman" w:hAnsi="Times New Roman"/>
          <w:sz w:val="28"/>
          <w:szCs w:val="28"/>
          <w:lang w:val="vi-VN"/>
        </w:rPr>
        <w:t>huyên môn, nghiệp vụ</w:t>
      </w:r>
      <w:r>
        <w:rPr>
          <w:rFonts w:ascii="Times New Roman" w:hAnsi="Times New Roman"/>
          <w:sz w:val="28"/>
          <w:szCs w:val="28"/>
          <w:lang w:val="vi-VN"/>
        </w:rPr>
        <w:t xml:space="preserve"> của</w:t>
      </w:r>
      <w:r w:rsidRPr="00674EC8">
        <w:rPr>
          <w:rFonts w:ascii="Times New Roman" w:hAnsi="Times New Roman"/>
          <w:sz w:val="28"/>
          <w:szCs w:val="28"/>
          <w:lang w:val="vi-VN"/>
        </w:rPr>
        <w:t xml:space="preserve"> kế toán về công tác quản lý, sử dụng, hướng dẫn phụ huynh học sinh về việc chuyển khoản, không sử dụng tiền mặt</w:t>
      </w:r>
      <w:r>
        <w:rPr>
          <w:rFonts w:ascii="Times New Roman" w:hAnsi="Times New Roman"/>
          <w:sz w:val="28"/>
          <w:szCs w:val="28"/>
          <w:lang w:val="vi-VN"/>
        </w:rPr>
        <w:t xml:space="preserve"> chưa đáp ứng nhu cầu thực tế nên</w:t>
      </w:r>
      <w:r w:rsidR="00C35E6E">
        <w:rPr>
          <w:rFonts w:ascii="Times New Roman" w:hAnsi="Times New Roman"/>
          <w:sz w:val="28"/>
          <w:szCs w:val="28"/>
          <w:lang w:val="vi-VN"/>
        </w:rPr>
        <w:t xml:space="preserve"> còn gặp nhiều khó khăn trong việc nhân rộng </w:t>
      </w:r>
    </w:p>
    <w:p w:rsidR="00C35E6E" w:rsidRPr="004936B6" w:rsidRDefault="00C35E6E" w:rsidP="00C34F2E">
      <w:pPr>
        <w:spacing w:before="120"/>
        <w:ind w:firstLine="720"/>
        <w:jc w:val="both"/>
        <w:rPr>
          <w:rFonts w:asciiTheme="majorHAnsi" w:hAnsiTheme="majorHAnsi" w:cstheme="majorHAnsi"/>
          <w:bCs/>
          <w:iCs/>
          <w:sz w:val="28"/>
          <w:szCs w:val="28"/>
          <w:lang w:val="vi-VN"/>
        </w:rPr>
      </w:pPr>
      <w:r>
        <w:rPr>
          <w:rFonts w:asciiTheme="majorHAnsi" w:hAnsiTheme="majorHAnsi" w:cstheme="majorHAnsi"/>
          <w:bCs/>
          <w:iCs/>
          <w:sz w:val="28"/>
          <w:szCs w:val="28"/>
          <w:lang w:val="vi-VN"/>
        </w:rPr>
        <w:t xml:space="preserve">- </w:t>
      </w:r>
      <w:r w:rsidR="004936B6" w:rsidRPr="004936B6">
        <w:rPr>
          <w:rFonts w:asciiTheme="majorHAnsi" w:hAnsiTheme="majorHAnsi" w:cstheme="majorHAnsi"/>
          <w:sz w:val="28"/>
          <w:szCs w:val="28"/>
          <w:lang w:val="vi-VN"/>
        </w:rPr>
        <w:t>Việc nhập dữ liệu ban đầu của lực lượng y tế còn nhiều sai sót. Cán bộ làm công tác nhập dữ liệu chưa nêu cao tinh thần trách nhiệm, cá biệt nhiều nơi còn nhập số điện thoại thay cho mã số định danh của công dân hoặc tiêm cho các công dân ở địa bàn khác,... gây khó khăn cho việc cung cấp thông tin và mã định danh của công an cấp xã.</w:t>
      </w:r>
    </w:p>
    <w:p w:rsidR="001022DD" w:rsidRDefault="001022DD" w:rsidP="00C34F2E">
      <w:pPr>
        <w:spacing w:before="120"/>
        <w:ind w:firstLine="720"/>
        <w:jc w:val="both"/>
        <w:rPr>
          <w:rFonts w:ascii="Times New Roman" w:hAnsi="Times New Roman"/>
          <w:sz w:val="28"/>
          <w:szCs w:val="28"/>
          <w:lang w:val="vi-VN"/>
        </w:rPr>
      </w:pPr>
      <w:r>
        <w:rPr>
          <w:rFonts w:ascii="Times New Roman" w:hAnsi="Times New Roman"/>
          <w:b/>
          <w:sz w:val="28"/>
          <w:szCs w:val="28"/>
          <w:lang w:val="vi-VN"/>
        </w:rPr>
        <w:t xml:space="preserve">- </w:t>
      </w:r>
      <w:r w:rsidR="00455967">
        <w:rPr>
          <w:rFonts w:ascii="Times New Roman" w:hAnsi="Times New Roman"/>
          <w:sz w:val="28"/>
          <w:szCs w:val="28"/>
          <w:lang w:val="vi-VN"/>
        </w:rPr>
        <w:t>Hệ thống Thông tin đăng ký</w:t>
      </w:r>
      <w:r>
        <w:rPr>
          <w:rFonts w:ascii="Times New Roman" w:hAnsi="Times New Roman"/>
          <w:sz w:val="28"/>
          <w:szCs w:val="28"/>
          <w:lang w:val="vi-VN"/>
        </w:rPr>
        <w:t>, quản lý Hộ tịch vẫn còn bị tình trạng quá tải, không đăng nhập được, không thể xuất báo cáo được.</w:t>
      </w:r>
    </w:p>
    <w:p w:rsidR="004601AD" w:rsidRPr="004601AD" w:rsidRDefault="004601AD" w:rsidP="00C34F2E">
      <w:pPr>
        <w:spacing w:before="120"/>
        <w:ind w:firstLine="720"/>
        <w:jc w:val="both"/>
        <w:rPr>
          <w:rFonts w:asciiTheme="majorHAnsi" w:hAnsiTheme="majorHAnsi" w:cstheme="majorHAnsi"/>
          <w:sz w:val="28"/>
          <w:szCs w:val="28"/>
          <w:lang w:val="vi-VN"/>
        </w:rPr>
      </w:pPr>
      <w:r>
        <w:rPr>
          <w:rFonts w:asciiTheme="majorHAnsi" w:hAnsiTheme="majorHAnsi" w:cstheme="majorHAnsi"/>
          <w:sz w:val="28"/>
          <w:szCs w:val="28"/>
          <w:lang w:val="vi-VN" w:eastAsia="vi-VN" w:bidi="vi-VN"/>
        </w:rPr>
        <w:lastRenderedPageBreak/>
        <w:t xml:space="preserve">- </w:t>
      </w:r>
      <w:r w:rsidRPr="004601AD">
        <w:rPr>
          <w:rFonts w:asciiTheme="majorHAnsi" w:hAnsiTheme="majorHAnsi" w:cstheme="majorHAnsi"/>
          <w:sz w:val="28"/>
          <w:szCs w:val="28"/>
          <w:lang w:val="vi-VN" w:eastAsia="vi-VN" w:bidi="vi-VN"/>
        </w:rPr>
        <w:t xml:space="preserve">Hiện nay, người dân vẫn chưa có thói quen dùng CCCD trong khám, chữa bệnh </w:t>
      </w:r>
      <w:r w:rsidRPr="003803BF">
        <w:rPr>
          <w:rStyle w:val="Vnbnnidung2Innghing"/>
          <w:rFonts w:asciiTheme="majorHAnsi" w:eastAsiaTheme="minorHAnsi" w:hAnsiTheme="majorHAnsi" w:cstheme="majorHAnsi"/>
          <w:sz w:val="28"/>
          <w:szCs w:val="28"/>
        </w:rPr>
        <w:t>(vẫn quen dùng thẻ BHYT)</w:t>
      </w:r>
      <w:r w:rsidRPr="004601AD">
        <w:rPr>
          <w:rFonts w:asciiTheme="majorHAnsi" w:hAnsiTheme="majorHAnsi" w:cstheme="majorHAnsi"/>
          <w:sz w:val="28"/>
          <w:szCs w:val="28"/>
          <w:lang w:val="vi-VN" w:eastAsia="vi-VN" w:bidi="vi-VN"/>
        </w:rPr>
        <w:t xml:space="preserve"> nên số lượt quét CCCD chưa nhiều mặc dù đã tích cực hướng dẫn người bệnh khi tham gia khám, chữa bệnh.</w:t>
      </w:r>
    </w:p>
    <w:p w:rsidR="004601AD" w:rsidRDefault="004601AD" w:rsidP="00C34F2E">
      <w:pPr>
        <w:spacing w:before="120"/>
        <w:ind w:firstLine="720"/>
        <w:jc w:val="both"/>
        <w:rPr>
          <w:rFonts w:asciiTheme="majorHAnsi" w:hAnsiTheme="majorHAnsi" w:cstheme="majorHAnsi"/>
          <w:sz w:val="28"/>
          <w:szCs w:val="28"/>
          <w:lang w:val="vi-VN" w:eastAsia="vi-VN" w:bidi="vi-VN"/>
        </w:rPr>
      </w:pPr>
      <w:r>
        <w:rPr>
          <w:rFonts w:asciiTheme="majorHAnsi" w:hAnsiTheme="majorHAnsi" w:cstheme="majorHAnsi"/>
          <w:sz w:val="28"/>
          <w:szCs w:val="28"/>
          <w:lang w:val="vi-VN" w:eastAsia="vi-VN" w:bidi="vi-VN"/>
        </w:rPr>
        <w:t xml:space="preserve">- </w:t>
      </w:r>
      <w:r w:rsidRPr="004601AD">
        <w:rPr>
          <w:rFonts w:asciiTheme="majorHAnsi" w:hAnsiTheme="majorHAnsi" w:cstheme="majorHAnsi"/>
          <w:sz w:val="28"/>
          <w:szCs w:val="28"/>
          <w:lang w:val="vi-VN" w:eastAsia="vi-VN" w:bidi="vi-VN"/>
        </w:rPr>
        <w:t xml:space="preserve">Phần mềm khám, chữa bệnh tại một số nơi chưa cập nhật tính năng tiếp nhận dữ liệu khám, chữa bệnh khi sử dụng thẻ CCCD gắn </w:t>
      </w:r>
      <w:r w:rsidRPr="003803BF">
        <w:rPr>
          <w:rFonts w:asciiTheme="majorHAnsi" w:hAnsiTheme="majorHAnsi" w:cstheme="majorHAnsi"/>
          <w:sz w:val="28"/>
          <w:szCs w:val="28"/>
          <w:lang w:val="de-DE" w:eastAsia="de-DE" w:bidi="de-DE"/>
        </w:rPr>
        <w:t xml:space="preserve">Chip </w:t>
      </w:r>
      <w:r w:rsidRPr="004601AD">
        <w:rPr>
          <w:rFonts w:asciiTheme="majorHAnsi" w:hAnsiTheme="majorHAnsi" w:cstheme="majorHAnsi"/>
          <w:sz w:val="28"/>
          <w:szCs w:val="28"/>
          <w:lang w:val="vi-VN" w:eastAsia="vi-VN" w:bidi="vi-VN"/>
        </w:rPr>
        <w:t>để khám bệnh, chữa bệnh BHYT.</w:t>
      </w:r>
    </w:p>
    <w:p w:rsidR="00ED5391" w:rsidRPr="00ED5391" w:rsidRDefault="00ED5391" w:rsidP="00C34F2E">
      <w:pPr>
        <w:spacing w:before="120"/>
        <w:ind w:firstLine="851"/>
        <w:jc w:val="both"/>
        <w:rPr>
          <w:rFonts w:asciiTheme="majorHAnsi" w:hAnsiTheme="majorHAnsi" w:cstheme="majorHAnsi"/>
          <w:sz w:val="28"/>
          <w:szCs w:val="28"/>
          <w:lang w:val="vi-VN"/>
        </w:rPr>
      </w:pPr>
      <w:r w:rsidRPr="00ED5391">
        <w:rPr>
          <w:rFonts w:asciiTheme="majorHAnsi" w:hAnsiTheme="majorHAnsi" w:cstheme="majorHAnsi"/>
          <w:sz w:val="28"/>
          <w:szCs w:val="28"/>
          <w:lang w:val="vi-VN"/>
        </w:rPr>
        <w:t xml:space="preserve">- Do chưa tích hợp dữ liệu hộ tịch đã được đăng ký trước đây trên Phần mềm Misa nên việc nhập dữ liệu cải chính, thay đổi hộ tịch, xác định lại dân tộc gặp nhiều khó khăn như: mất nhiều thời gian do phải nhập bù và chờ UBND xã, phường nơi đã đăng ký hộ tịch chấp nhận việc nhập bù; đồng thời, đối với một số hồ sơ đăng ký kết hôn trước đây nhưng thiếu giấy tờ tùy thân (như CMND, CCCD) của vợ hoặc chồng thì không nhập được thông tin cải chính, thay đổi hộ tịch. </w:t>
      </w:r>
    </w:p>
    <w:p w:rsidR="00ED5391" w:rsidRPr="00ED5391" w:rsidRDefault="00ED5391" w:rsidP="00C34F2E">
      <w:pPr>
        <w:spacing w:before="120"/>
        <w:ind w:firstLine="851"/>
        <w:jc w:val="both"/>
        <w:rPr>
          <w:rFonts w:asciiTheme="majorHAnsi" w:hAnsiTheme="majorHAnsi" w:cstheme="majorHAnsi"/>
          <w:sz w:val="28"/>
          <w:szCs w:val="28"/>
          <w:lang w:val="vi-VN"/>
        </w:rPr>
      </w:pPr>
      <w:r w:rsidRPr="00ED5391">
        <w:rPr>
          <w:rFonts w:asciiTheme="majorHAnsi" w:hAnsiTheme="majorHAnsi" w:cstheme="majorHAnsi"/>
          <w:sz w:val="28"/>
          <w:szCs w:val="28"/>
          <w:lang w:val="vi-VN"/>
        </w:rPr>
        <w:t xml:space="preserve">- Nội dung một số thông tin trong Trích lục cải chính, thay đổi hộ tịch, xác định lại dân tộc được trích xuất từ phần mềm chưa đúng với biểu mẫu ban hành kèm theo Thông tư số 04/2020/TT-BTP (ví dụ: khi nhập thông tin cải chính về </w:t>
      </w:r>
      <w:r w:rsidRPr="00463D57">
        <w:rPr>
          <w:rFonts w:asciiTheme="majorHAnsi" w:hAnsiTheme="majorHAnsi" w:cstheme="majorHAnsi"/>
          <w:sz w:val="28"/>
          <w:szCs w:val="28"/>
          <w:lang w:val="vi-VN"/>
        </w:rPr>
        <w:t>năm sinh của người vợ trong Sổ đăng ký kết hôn (không cải chính trong Giấy chứng nhận kết hôn) tuy nhiên khi trích xuất, thông tin trong phôi trích lục thể hiện nội dung cải chính năm sinh của người vợ và ngày, tháng, năm xác lập quan hệ hôn nhân trong Sổ đăng ký kết hôn và Giấy chứng nhận kết hôn) gây mất thời gian trong việc</w:t>
      </w:r>
      <w:r w:rsidRPr="00ED5391">
        <w:rPr>
          <w:rFonts w:asciiTheme="majorHAnsi" w:hAnsiTheme="majorHAnsi" w:cstheme="majorHAnsi"/>
          <w:sz w:val="28"/>
          <w:szCs w:val="28"/>
          <w:lang w:val="vi-VN"/>
        </w:rPr>
        <w:t xml:space="preserve"> đối chiếu, kiểm tra, chỉnh sửa phôi Trích lục theo biểu mẫu quy định.</w:t>
      </w:r>
    </w:p>
    <w:p w:rsidR="001022DD" w:rsidRDefault="004601AD" w:rsidP="00C34F2E">
      <w:pPr>
        <w:spacing w:before="120"/>
        <w:ind w:firstLine="720"/>
        <w:jc w:val="both"/>
        <w:rPr>
          <w:rFonts w:ascii="Times New Roman" w:hAnsi="Times New Roman"/>
          <w:sz w:val="28"/>
          <w:szCs w:val="28"/>
          <w:lang w:val="vi-VN"/>
        </w:rPr>
      </w:pPr>
      <w:r>
        <w:rPr>
          <w:rFonts w:ascii="Times New Roman" w:hAnsi="Times New Roman"/>
          <w:color w:val="000000"/>
          <w:sz w:val="28"/>
          <w:szCs w:val="28"/>
          <w:lang w:val="vi-VN"/>
        </w:rPr>
        <w:t xml:space="preserve">- </w:t>
      </w:r>
      <w:r w:rsidRPr="004601AD">
        <w:rPr>
          <w:rFonts w:ascii="Times New Roman" w:hAnsi="Times New Roman"/>
          <w:color w:val="000000"/>
          <w:sz w:val="28"/>
          <w:szCs w:val="28"/>
          <w:lang w:val="vi-VN"/>
        </w:rPr>
        <w:t>Công dân cung cấp thông tin thiếu, sai sót dữ liệu nên khó khăn cho lực</w:t>
      </w:r>
      <w:r w:rsidRPr="004601AD">
        <w:rPr>
          <w:color w:val="000000"/>
          <w:sz w:val="28"/>
          <w:szCs w:val="28"/>
          <w:lang w:val="vi-VN"/>
        </w:rPr>
        <w:br/>
      </w:r>
      <w:r w:rsidRPr="004601AD">
        <w:rPr>
          <w:rFonts w:ascii="Times New Roman" w:hAnsi="Times New Roman"/>
          <w:color w:val="000000"/>
          <w:sz w:val="28"/>
          <w:szCs w:val="28"/>
          <w:lang w:val="vi-VN"/>
        </w:rPr>
        <w:t>lượng công an và đơn vị y tế trong quá trình rà soát, xác minh làm sạch dữ liệu tiêm chủng văcxin Covid-19 nói riêng và cập nhập vào phần mềm VNEID nói chung.</w:t>
      </w:r>
      <w:r w:rsidRPr="004601AD">
        <w:rPr>
          <w:color w:val="000000"/>
          <w:sz w:val="28"/>
          <w:szCs w:val="28"/>
          <w:lang w:val="vi-VN"/>
        </w:rPr>
        <w:br/>
      </w:r>
      <w:r>
        <w:rPr>
          <w:rFonts w:asciiTheme="majorHAnsi" w:hAnsiTheme="majorHAnsi" w:cstheme="majorHAnsi"/>
          <w:sz w:val="28"/>
          <w:szCs w:val="28"/>
          <w:lang w:val="vi-VN" w:eastAsia="vi-VN" w:bidi="vi-VN"/>
        </w:rPr>
        <w:tab/>
      </w:r>
      <w:r w:rsidRPr="004601AD">
        <w:rPr>
          <w:rFonts w:asciiTheme="majorHAnsi" w:hAnsiTheme="majorHAnsi" w:cstheme="majorHAnsi"/>
          <w:sz w:val="28"/>
          <w:szCs w:val="28"/>
          <w:lang w:val="vi-VN" w:eastAsia="vi-VN" w:bidi="vi-VN"/>
        </w:rPr>
        <w:t xml:space="preserve"> </w:t>
      </w:r>
      <w:r w:rsidR="001022DD">
        <w:rPr>
          <w:rFonts w:ascii="Times New Roman" w:hAnsi="Times New Roman"/>
          <w:sz w:val="28"/>
          <w:szCs w:val="28"/>
          <w:lang w:val="vi-VN"/>
        </w:rPr>
        <w:t xml:space="preserve">- Việc giao chỉ tiêu kích hoạt Tài khoản định danh điện tử mức 1 là tổng số nhân khẩu thường trú từ 14 tuổi trở lên trên địa bàn thành phố là không thực tế và không thể thực hiện được 100% chỉ tiêu, vì việc đăng kí và kích hoạt tài khoản định danh điện tử đòi hỏi phải có điện thoại Smart phone và mạng internet, nhưng nhiều người già, trẻ em, người có điều kiện hoàn cảnh khó khăn không có điện thoại thông minh cũng như mạng Internet. </w:t>
      </w:r>
    </w:p>
    <w:p w:rsidR="001106AD" w:rsidRDefault="001106AD" w:rsidP="00C34F2E">
      <w:pPr>
        <w:spacing w:before="120"/>
        <w:ind w:firstLine="720"/>
        <w:jc w:val="both"/>
        <w:rPr>
          <w:rFonts w:ascii="Times New Roman" w:hAnsi="Times New Roman"/>
          <w:sz w:val="28"/>
          <w:szCs w:val="28"/>
          <w:lang w:val="vi-VN"/>
        </w:rPr>
      </w:pPr>
      <w:r>
        <w:rPr>
          <w:rFonts w:ascii="Times New Roman" w:hAnsi="Times New Roman"/>
          <w:sz w:val="28"/>
          <w:szCs w:val="28"/>
          <w:lang w:val="vi-VN"/>
        </w:rPr>
        <w:t xml:space="preserve">- Số nhân khẩu chết chưa xóa khẩu, mặc dù công an cấp xã đã tuyên truyền vận động, hướng dẫn đến từng nhà, thân nhân có công dân chết để làm thủ tục khai tử, xóa khẩu theo quy định nhưng đến nay vẫn còn rất nhiều trường hợp không thực hiện đã ảnh hưởng đến việc xóa khẩu theo quy định trên CS DLQG về DC cũng như giảm chỉ tiêu cấp CCCD do BCA giao. </w:t>
      </w:r>
    </w:p>
    <w:p w:rsidR="001022DD" w:rsidRPr="006A3986" w:rsidRDefault="001022DD" w:rsidP="00C34F2E">
      <w:pPr>
        <w:spacing w:before="120"/>
        <w:ind w:firstLine="720"/>
        <w:jc w:val="both"/>
        <w:rPr>
          <w:rFonts w:asciiTheme="majorHAnsi" w:hAnsiTheme="majorHAnsi" w:cstheme="majorHAnsi"/>
          <w:color w:val="000000" w:themeColor="text1"/>
          <w:sz w:val="28"/>
          <w:szCs w:val="28"/>
          <w:lang w:val="pt-BR"/>
        </w:rPr>
      </w:pPr>
      <w:r>
        <w:rPr>
          <w:rFonts w:ascii="Times New Roman" w:hAnsi="Times New Roman"/>
          <w:sz w:val="28"/>
          <w:szCs w:val="28"/>
          <w:lang w:val="vi-VN"/>
        </w:rPr>
        <w:lastRenderedPageBreak/>
        <w:t>-</w:t>
      </w:r>
      <w:r w:rsidRPr="001022DD">
        <w:rPr>
          <w:rFonts w:asciiTheme="majorHAnsi" w:hAnsiTheme="majorHAnsi" w:cstheme="majorHAnsi"/>
          <w:color w:val="000000" w:themeColor="text1"/>
          <w:sz w:val="28"/>
          <w:szCs w:val="28"/>
          <w:shd w:val="clear" w:color="auto" w:fill="FFFFFF"/>
          <w:lang w:val="vi-VN"/>
        </w:rPr>
        <w:t xml:space="preserve"> </w:t>
      </w:r>
      <w:r w:rsidRPr="006A3986">
        <w:rPr>
          <w:rFonts w:asciiTheme="majorHAnsi" w:hAnsiTheme="majorHAnsi" w:cstheme="majorHAnsi"/>
          <w:color w:val="000000" w:themeColor="text1"/>
          <w:sz w:val="28"/>
          <w:szCs w:val="28"/>
          <w:shd w:val="clear" w:color="auto" w:fill="FFFFFF"/>
          <w:lang w:val="pt-BR"/>
        </w:rPr>
        <w:t>Trang dịch vụ công thường xuyên bị lỗi</w:t>
      </w:r>
      <w:r w:rsidRPr="006A3986">
        <w:rPr>
          <w:rFonts w:asciiTheme="majorHAnsi" w:hAnsiTheme="majorHAnsi" w:cstheme="majorHAnsi"/>
          <w:color w:val="000000" w:themeColor="text1"/>
          <w:sz w:val="28"/>
          <w:szCs w:val="28"/>
          <w:lang w:val="pt-BR"/>
        </w:rPr>
        <w:t>, hệ thống đường truyền thuộc Dự án Cơ sở Dữ liệu quốc gia về dân cư thường xuyên nâng cấp, bảo trì, chất lượng đường truyền không ổn định, gây ảnh hưởng chung đến công tác làm sạch dữ liệu dân cư và công tác cấp CCCD gắn định danh điện tử cho công dân, trong khi hai mặt công tác này phải được đảm bảo thực hiện thường xuyên để làm nền tảng cho việc triển khai các nội dung của Đề án 06.</w:t>
      </w:r>
    </w:p>
    <w:p w:rsidR="001022DD" w:rsidRPr="001022DD" w:rsidRDefault="001022DD" w:rsidP="00C34F2E">
      <w:pPr>
        <w:spacing w:before="120" w:after="120"/>
        <w:ind w:firstLine="720"/>
        <w:jc w:val="both"/>
        <w:rPr>
          <w:rFonts w:asciiTheme="majorHAnsi" w:hAnsiTheme="majorHAnsi" w:cstheme="majorHAnsi"/>
          <w:sz w:val="28"/>
          <w:szCs w:val="28"/>
          <w:lang w:val="pt-BR"/>
        </w:rPr>
      </w:pPr>
      <w:r w:rsidRPr="001022DD">
        <w:rPr>
          <w:rFonts w:asciiTheme="majorHAnsi" w:hAnsiTheme="majorHAnsi" w:cstheme="majorHAnsi"/>
          <w:sz w:val="28"/>
          <w:szCs w:val="28"/>
          <w:lang w:val="pt-BR"/>
        </w:rPr>
        <w:t xml:space="preserve">- </w:t>
      </w:r>
      <w:r w:rsidRPr="006A3986">
        <w:rPr>
          <w:rFonts w:asciiTheme="majorHAnsi" w:hAnsiTheme="majorHAnsi" w:cstheme="majorHAnsi"/>
          <w:sz w:val="28"/>
          <w:szCs w:val="28"/>
          <w:lang w:val="pt-BR"/>
        </w:rPr>
        <w:t>Hiện nay, mỗi Công an xã/phường chỉ được trang cấp 01 bộ máy tính, thiết bị kết nối Hệ thống Cơ sở dữ liệu quốc gia về dân cư vừa để thực hiện công tác làm sạch dữ liệu dân cư vừa giải quyết công tác đăng ký, quản lý cư trú cho công dân và chưa được trang bị máy scan để lưu trữ hồ sơ đăng ký cư trú điện tử theo quy định. Do đó, việc thiếu thiết bị, máy móc phục vụ công tác đã làm ảnh hưởng đến hiệu quả, chỉ tiêu công tác làm sạch dữ liệu và quá trình giải quyết hồ sơ đăng ký cư trú cho công dân.</w:t>
      </w:r>
    </w:p>
    <w:p w:rsidR="001022DD" w:rsidRPr="00C06F62" w:rsidRDefault="001022DD" w:rsidP="00C34F2E">
      <w:pPr>
        <w:spacing w:before="120" w:after="120"/>
        <w:ind w:firstLine="720"/>
        <w:jc w:val="both"/>
        <w:rPr>
          <w:rFonts w:ascii="Times New Roman" w:hAnsi="Times New Roman"/>
          <w:color w:val="000000" w:themeColor="text1"/>
          <w:sz w:val="28"/>
          <w:szCs w:val="28"/>
          <w:lang w:val="pt-BR"/>
        </w:rPr>
      </w:pPr>
      <w:r w:rsidRPr="00C06F62">
        <w:rPr>
          <w:rFonts w:ascii="Times New Roman" w:hAnsi="Times New Roman"/>
          <w:color w:val="000000" w:themeColor="text1"/>
          <w:sz w:val="28"/>
          <w:szCs w:val="28"/>
          <w:lang w:val="pt-BR"/>
        </w:rPr>
        <w:t xml:space="preserve">- Mặc dù đã tuyên truyền, phổ biến rộng rãi trong người dân, nhưng số lượng công dân quan tâm đến Dịch vụ công trực tuyến chưa cao hoặc gặp khó khăn trong việc đăng ký tài khoản DVC ( chưa đồng bộ toàn bộ thông tin dân cư lên cổng  DVC) . Do đặc điểm địa bàn, đi lại thuận tiện nên khi đăng kí thường trú, đăng kí tạm trú đa phần công dân muốn đến trực tiếp trụ sở cơ quan công an xã, phường để được cơ quan công an hướng dẫn và giải đáp những thắc mắc. </w:t>
      </w:r>
    </w:p>
    <w:p w:rsidR="001022DD" w:rsidRPr="001022DD" w:rsidRDefault="001022DD" w:rsidP="00C34F2E">
      <w:pPr>
        <w:spacing w:before="120" w:after="120"/>
        <w:ind w:firstLine="720"/>
        <w:jc w:val="both"/>
        <w:rPr>
          <w:rFonts w:asciiTheme="majorHAnsi" w:hAnsiTheme="majorHAnsi" w:cstheme="majorHAnsi"/>
          <w:sz w:val="28"/>
          <w:szCs w:val="28"/>
          <w:lang w:val="vi-VN"/>
        </w:rPr>
      </w:pPr>
      <w:r w:rsidRPr="00C06F62">
        <w:rPr>
          <w:rFonts w:ascii="Times New Roman" w:hAnsi="Times New Roman"/>
          <w:color w:val="000000" w:themeColor="text1"/>
          <w:sz w:val="28"/>
          <w:szCs w:val="28"/>
          <w:lang w:val="pt-BR"/>
        </w:rPr>
        <w:t>- Số lượng công dân vắng mặt tại địa phương đi làm ăn xa nhiều, hầu hết chỉ về trong các dịp Lễ, Tết hoặc một số công dân đã chuyển về nơi khác sinh sống nhưng vẫn muốn để khẩu ở địa phương nên số lượng Công dân chưa thu nhận hồ sơ CCCD và Định danh điện tử còn lớn, việc huy động công dân đi làm CCCD và Định danh điện tử gặp nhiều khó khăn.</w:t>
      </w:r>
    </w:p>
    <w:p w:rsidR="001A65C1" w:rsidRPr="009A6541" w:rsidRDefault="001A65C1" w:rsidP="00C34F2E">
      <w:pPr>
        <w:spacing w:before="120" w:after="120"/>
        <w:ind w:firstLine="720"/>
        <w:jc w:val="both"/>
        <w:rPr>
          <w:rFonts w:ascii="Times New Roman" w:hAnsi="Times New Roman"/>
          <w:b/>
          <w:sz w:val="28"/>
          <w:szCs w:val="28"/>
          <w:lang w:val="vi-VN"/>
        </w:rPr>
      </w:pPr>
      <w:r w:rsidRPr="009A6541">
        <w:rPr>
          <w:rFonts w:ascii="Times New Roman" w:hAnsi="Times New Roman"/>
          <w:b/>
          <w:sz w:val="28"/>
          <w:szCs w:val="28"/>
          <w:lang w:val="vi-VN"/>
        </w:rPr>
        <w:t>III. CÔNG TÁC TRỌNG TÂM NĂM 2023</w:t>
      </w:r>
    </w:p>
    <w:p w:rsidR="006C23CC" w:rsidRDefault="006C23CC" w:rsidP="00C34F2E">
      <w:pPr>
        <w:spacing w:before="120" w:after="120"/>
        <w:ind w:firstLine="720"/>
        <w:jc w:val="both"/>
        <w:rPr>
          <w:rFonts w:asciiTheme="majorHAnsi" w:hAnsiTheme="majorHAnsi" w:cstheme="majorHAnsi"/>
          <w:sz w:val="28"/>
          <w:szCs w:val="28"/>
          <w:lang w:val="vi-VN"/>
        </w:rPr>
      </w:pPr>
      <w:r w:rsidRPr="00EC6CD3">
        <w:rPr>
          <w:rFonts w:asciiTheme="majorHAnsi" w:hAnsiTheme="majorHAnsi" w:cstheme="majorHAnsi"/>
          <w:sz w:val="28"/>
          <w:szCs w:val="28"/>
          <w:lang w:val="pt-BR"/>
        </w:rPr>
        <w:t>- Tiếp tục rà soát lại các nội dung, nhiệm vụ được giao tại Kế hoạch số 88/KH-UBND ngày 21/4/2022 về triển khai thực hiện Quyết định số 06/QĐ-TTg</w:t>
      </w:r>
      <w:r w:rsidRPr="00EC6CD3">
        <w:rPr>
          <w:rFonts w:asciiTheme="majorHAnsi" w:hAnsiTheme="majorHAnsi" w:cstheme="majorHAnsi"/>
          <w:sz w:val="28"/>
          <w:szCs w:val="28"/>
          <w:lang w:val="vi-VN"/>
        </w:rPr>
        <w:t xml:space="preserve"> cuả Chủ tịch UBND thành phố – Tổ trưởng TCTĐA06 thành phố</w:t>
      </w:r>
      <w:r w:rsidRPr="00EC6CD3">
        <w:rPr>
          <w:rFonts w:asciiTheme="majorHAnsi" w:hAnsiTheme="majorHAnsi" w:cstheme="majorHAnsi"/>
          <w:sz w:val="28"/>
          <w:szCs w:val="28"/>
          <w:lang w:val="pt-BR"/>
        </w:rPr>
        <w:t xml:space="preserve">; Thông báo Kết luận số 271/ TB-UBND, ngày 06/7/2022 của Chủ tịch UBND tỉnh tại Hội nghị giao ban 06 tháng đầu năm và các nhiệm vụ trọng tâm được nêu tại </w:t>
      </w:r>
      <w:r w:rsidRPr="00EC6CD3">
        <w:rPr>
          <w:rFonts w:asciiTheme="majorHAnsi" w:hAnsiTheme="majorHAnsi" w:cstheme="majorHAnsi"/>
          <w:bCs/>
          <w:sz w:val="28"/>
          <w:szCs w:val="28"/>
          <w:lang w:val="pt-BR"/>
        </w:rPr>
        <w:t>Công văn số 3438 /UBND-NC ngày 21/9/2022 về việc khẩn trương triển khai thực hiện Đề án 06/CP trên địa bàn thành phố</w:t>
      </w:r>
      <w:r w:rsidRPr="00EC6CD3">
        <w:rPr>
          <w:rFonts w:asciiTheme="majorHAnsi" w:hAnsiTheme="majorHAnsi" w:cstheme="majorHAnsi"/>
          <w:sz w:val="28"/>
          <w:szCs w:val="28"/>
          <w:lang w:val="pt-BR"/>
        </w:rPr>
        <w:t xml:space="preserve"> để đẩy nhanh tiến độ thực hiện cũng như các chỉ đạo, hướng dẫn của từng </w:t>
      </w:r>
      <w:r>
        <w:rPr>
          <w:rFonts w:asciiTheme="majorHAnsi" w:hAnsiTheme="majorHAnsi" w:cstheme="majorHAnsi"/>
          <w:sz w:val="28"/>
          <w:szCs w:val="28"/>
          <w:lang w:val="vi-VN"/>
        </w:rPr>
        <w:t>Sở</w:t>
      </w:r>
      <w:r w:rsidRPr="00EC6CD3">
        <w:rPr>
          <w:rFonts w:asciiTheme="majorHAnsi" w:hAnsiTheme="majorHAnsi" w:cstheme="majorHAnsi"/>
          <w:sz w:val="28"/>
          <w:szCs w:val="28"/>
          <w:lang w:val="pt-BR"/>
        </w:rPr>
        <w:t xml:space="preserve">, ngành liên quan đến việc thực hiện các nội dung liên quan đến Đề án 06. </w:t>
      </w:r>
    </w:p>
    <w:p w:rsidR="006C23CC" w:rsidRPr="00EC6CD3" w:rsidRDefault="006C23CC" w:rsidP="00C34F2E">
      <w:pPr>
        <w:pStyle w:val="NormalWeb"/>
        <w:spacing w:before="120" w:beforeAutospacing="0" w:after="120" w:afterAutospacing="0" w:line="276" w:lineRule="auto"/>
        <w:jc w:val="both"/>
        <w:rPr>
          <w:rFonts w:asciiTheme="majorHAnsi" w:hAnsiTheme="majorHAnsi" w:cstheme="majorHAnsi"/>
          <w:sz w:val="28"/>
          <w:szCs w:val="28"/>
        </w:rPr>
      </w:pPr>
      <w:r>
        <w:rPr>
          <w:rFonts w:asciiTheme="majorHAnsi" w:hAnsiTheme="majorHAnsi" w:cstheme="majorHAnsi"/>
          <w:sz w:val="28"/>
          <w:szCs w:val="28"/>
        </w:rPr>
        <w:tab/>
      </w:r>
      <w:r w:rsidRPr="00EC6CD3">
        <w:rPr>
          <w:rFonts w:asciiTheme="majorHAnsi" w:hAnsiTheme="majorHAnsi" w:cstheme="majorHAnsi"/>
          <w:sz w:val="28"/>
          <w:szCs w:val="28"/>
          <w:lang w:val="pt-BR"/>
        </w:rPr>
        <w:t xml:space="preserve">- Tăng cường công tác lãnh đạo, chỉ đạo, tích cực kiểm tra, giám sát, bám sát công tác chuyên môn để hướng dẫn, giải đáp thắc mắc cho cấp cơ sở. Kịp </w:t>
      </w:r>
      <w:r w:rsidRPr="00EC6CD3">
        <w:rPr>
          <w:rFonts w:asciiTheme="majorHAnsi" w:hAnsiTheme="majorHAnsi" w:cstheme="majorHAnsi"/>
          <w:sz w:val="28"/>
          <w:szCs w:val="28"/>
          <w:lang w:val="pt-BR"/>
        </w:rPr>
        <w:lastRenderedPageBreak/>
        <w:t xml:space="preserve">thời khen thưởng những cá nhân, tập thể có thành tích tốt trong việc thực hiện Đề án 06/CP nhằm tạo động lực cho cán bộ chiến sĩ và phê bình những cá nhân, tập thể “ù lì”, gây ảnh hưởng đến kết quả chung của </w:t>
      </w:r>
      <w:r>
        <w:rPr>
          <w:rFonts w:asciiTheme="majorHAnsi" w:hAnsiTheme="majorHAnsi" w:cstheme="majorHAnsi"/>
          <w:sz w:val="28"/>
          <w:szCs w:val="28"/>
        </w:rPr>
        <w:t>thành phố</w:t>
      </w:r>
      <w:r w:rsidRPr="00EC6CD3">
        <w:rPr>
          <w:rFonts w:asciiTheme="majorHAnsi" w:hAnsiTheme="majorHAnsi" w:cstheme="majorHAnsi"/>
          <w:sz w:val="28"/>
          <w:szCs w:val="28"/>
        </w:rPr>
        <w:t>.</w:t>
      </w:r>
    </w:p>
    <w:p w:rsidR="00C06F62" w:rsidRPr="00C06F62" w:rsidRDefault="00C06F62" w:rsidP="00C34F2E">
      <w:pPr>
        <w:spacing w:before="120" w:after="120"/>
        <w:ind w:firstLine="720"/>
        <w:jc w:val="both"/>
        <w:rPr>
          <w:rFonts w:ascii="Times New Roman" w:hAnsi="Times New Roman"/>
          <w:color w:val="000000" w:themeColor="text1"/>
          <w:sz w:val="28"/>
          <w:szCs w:val="28"/>
          <w:lang w:val="vi-VN"/>
        </w:rPr>
      </w:pPr>
      <w:r>
        <w:rPr>
          <w:rFonts w:ascii="Times New Roman" w:hAnsi="Times New Roman"/>
          <w:sz w:val="28"/>
          <w:szCs w:val="28"/>
          <w:lang w:val="vi-VN"/>
        </w:rPr>
        <w:t>-</w:t>
      </w:r>
      <w:r w:rsidRPr="00C06F62">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T</w:t>
      </w:r>
      <w:r w:rsidRPr="00C06F62">
        <w:rPr>
          <w:rFonts w:ascii="Times New Roman" w:hAnsi="Times New Roman"/>
          <w:color w:val="000000" w:themeColor="text1"/>
          <w:sz w:val="28"/>
          <w:szCs w:val="28"/>
          <w:lang w:val="vi-VN"/>
        </w:rPr>
        <w:t>iếp tục chỉ đạo các cơ quan, đơn vị, địa phương, hội đoàn thể thường xuyên tuyên truyền, nâng cao nhận thức, trách nhiệm của cán bộ, công chức và Nhân dân về tầm quan trọng của việc ứng dụng dữ liệu dân cư, định danh và xác thực điện tử phục vụ chuyển đổi số quốc gia giai đoạn 2022-2025, tầm nhìn đến năm 2030. Chỉ đạo Tổ công tác thực hiện Đề án 06/CP cấp xã, thôn, tổ dân phố trực tiếp tổ chức các buổi sinh hoạt tại các thôn, tổ dân phố để tuyên truyền và hướng dẫn người dân trong việc thực hiện các dịch vụ công trực tuyến.</w:t>
      </w:r>
    </w:p>
    <w:p w:rsidR="00C06F62" w:rsidRPr="00C06F62" w:rsidRDefault="00C06F62" w:rsidP="00C34F2E">
      <w:pPr>
        <w:spacing w:before="120" w:after="120"/>
        <w:ind w:firstLine="709"/>
        <w:jc w:val="both"/>
        <w:rPr>
          <w:rFonts w:asciiTheme="majorHAnsi" w:hAnsiTheme="majorHAnsi" w:cstheme="majorHAnsi"/>
          <w:sz w:val="28"/>
          <w:szCs w:val="28"/>
          <w:lang w:val="vi-VN"/>
        </w:rPr>
      </w:pPr>
      <w:r w:rsidRPr="00C06F62">
        <w:rPr>
          <w:rFonts w:asciiTheme="majorHAnsi" w:hAnsiTheme="majorHAnsi" w:cstheme="majorHAnsi"/>
          <w:sz w:val="28"/>
          <w:szCs w:val="28"/>
          <w:lang w:val="vi-VN"/>
        </w:rPr>
        <w:t xml:space="preserve">- </w:t>
      </w:r>
      <w:r w:rsidR="00F96996">
        <w:rPr>
          <w:rFonts w:ascii="Times New Roman" w:hAnsi="Times New Roman"/>
          <w:color w:val="000000" w:themeColor="text1"/>
          <w:sz w:val="28"/>
          <w:szCs w:val="28"/>
          <w:lang w:val="vi-VN"/>
        </w:rPr>
        <w:t>T</w:t>
      </w:r>
      <w:r w:rsidR="00F96996" w:rsidRPr="00C06F62">
        <w:rPr>
          <w:rFonts w:ascii="Times New Roman" w:hAnsi="Times New Roman"/>
          <w:color w:val="000000" w:themeColor="text1"/>
          <w:sz w:val="28"/>
          <w:szCs w:val="28"/>
          <w:lang w:val="vi-VN"/>
        </w:rPr>
        <w:t xml:space="preserve">iếp tục chỉ đạo </w:t>
      </w:r>
      <w:r w:rsidR="00F96996">
        <w:rPr>
          <w:rFonts w:asciiTheme="majorHAnsi" w:hAnsiTheme="majorHAnsi" w:cstheme="majorHAnsi"/>
          <w:sz w:val="28"/>
          <w:szCs w:val="28"/>
          <w:lang w:val="vi-VN"/>
        </w:rPr>
        <w:t>t</w:t>
      </w:r>
      <w:r w:rsidRPr="00C06F62">
        <w:rPr>
          <w:rFonts w:asciiTheme="majorHAnsi" w:hAnsiTheme="majorHAnsi" w:cstheme="majorHAnsi"/>
          <w:sz w:val="28"/>
          <w:szCs w:val="28"/>
          <w:lang w:val="vi-VN"/>
        </w:rPr>
        <w:t>ăng cường công tác phối hợp giữa các thành viên của Tổ công tác trong việc làm sạch dữ liệu dân cư và dữ liệu chuyên ngành khác. Thường xuyên cập nhật, bổ sung thông tin công dân vào hệ thống Cơ sở dữ liệu quốc gia về dân cư đảm bảo theo nguyên tắc “đúng, đủ, sạch, sống”; ưu tiên nguồn lực thu nhận hồ sơ cấp căn cước công dân gắn định danh điện tử cho công dân trong độ tuổi theo quy định</w:t>
      </w:r>
      <w:r w:rsidR="006C23CC" w:rsidRPr="002C710D">
        <w:rPr>
          <w:rFonts w:asciiTheme="majorHAnsi" w:hAnsiTheme="majorHAnsi" w:cstheme="majorHAnsi"/>
          <w:sz w:val="28"/>
          <w:szCs w:val="28"/>
          <w:lang w:val="vi-VN"/>
        </w:rPr>
        <w:t>; nâng cao hiệu quả công tác tuyên truyền, phối hợp, huy động sự vào cuộc của người dân, doanh nghiệp, các tổ chức chính trị, hội, đoàn thể, Mặt trận Tổ quốc Việt Nam thành phố và thành viên Tổ Đề án 06 trong quá trình triển khai thực hiện.</w:t>
      </w:r>
      <w:r w:rsidRPr="00C06F62">
        <w:rPr>
          <w:rFonts w:asciiTheme="majorHAnsi" w:hAnsiTheme="majorHAnsi" w:cstheme="majorHAnsi"/>
          <w:sz w:val="28"/>
          <w:szCs w:val="28"/>
          <w:lang w:val="vi-VN"/>
        </w:rPr>
        <w:t>... từ đó tạo nền tảng cho việc triển khai thực hiện các nội dung của Đề án 06.</w:t>
      </w:r>
    </w:p>
    <w:p w:rsidR="00C06F62" w:rsidRPr="00F96996" w:rsidRDefault="00C06F62" w:rsidP="00C34F2E">
      <w:pPr>
        <w:spacing w:before="120" w:after="120"/>
        <w:ind w:firstLine="709"/>
        <w:jc w:val="both"/>
        <w:rPr>
          <w:rFonts w:asciiTheme="majorHAnsi" w:hAnsiTheme="majorHAnsi" w:cstheme="majorHAnsi"/>
          <w:sz w:val="28"/>
          <w:szCs w:val="28"/>
          <w:lang w:val="vi-VN"/>
        </w:rPr>
      </w:pPr>
      <w:r w:rsidRPr="00F96996">
        <w:rPr>
          <w:rFonts w:asciiTheme="majorHAnsi" w:hAnsiTheme="majorHAnsi" w:cstheme="majorHAnsi"/>
          <w:sz w:val="28"/>
          <w:szCs w:val="28"/>
          <w:lang w:val="vi-VN"/>
        </w:rPr>
        <w:t xml:space="preserve">- </w:t>
      </w:r>
      <w:r w:rsidR="00F96996">
        <w:rPr>
          <w:rFonts w:ascii="Times New Roman" w:hAnsi="Times New Roman"/>
          <w:color w:val="000000" w:themeColor="text1"/>
          <w:sz w:val="28"/>
          <w:szCs w:val="28"/>
          <w:lang w:val="vi-VN"/>
        </w:rPr>
        <w:t>C</w:t>
      </w:r>
      <w:r w:rsidR="00F96996" w:rsidRPr="00C06F62">
        <w:rPr>
          <w:rFonts w:ascii="Times New Roman" w:hAnsi="Times New Roman"/>
          <w:color w:val="000000" w:themeColor="text1"/>
          <w:sz w:val="28"/>
          <w:szCs w:val="28"/>
          <w:lang w:val="vi-VN"/>
        </w:rPr>
        <w:t xml:space="preserve">hỉ đạo </w:t>
      </w:r>
      <w:r w:rsidR="00F96996">
        <w:rPr>
          <w:rFonts w:asciiTheme="majorHAnsi" w:hAnsiTheme="majorHAnsi" w:cstheme="majorHAnsi"/>
          <w:sz w:val="28"/>
          <w:szCs w:val="28"/>
          <w:lang w:val="vi-VN"/>
        </w:rPr>
        <w:t>c</w:t>
      </w:r>
      <w:r w:rsidRPr="00F96996">
        <w:rPr>
          <w:rFonts w:asciiTheme="majorHAnsi" w:hAnsiTheme="majorHAnsi" w:cstheme="majorHAnsi"/>
          <w:sz w:val="28"/>
          <w:szCs w:val="28"/>
          <w:lang w:val="vi-VN"/>
        </w:rPr>
        <w:t xml:space="preserve">ác đơn vị thành viên tổ Đề án 06 phải quán triệt thống nhất nhận thức sâu sắc, đầy đủ đến từng cán bộ, công chức, viên chức về vai trò, tầm quan trọng và ý nghĩa của Đề án 06 xuyên suốt để thực hiện hiệu quả, đảm bảo chất lượng và đúng lộ trình các nội dung của Đề án đã đề ra; phải xác định việc triển khai thực hiện Đề án 06 là một trong những nhiệm vụ trọng tâm, cấp bách, đặt lên hàng đầu trong những năm tiếp theo. </w:t>
      </w:r>
    </w:p>
    <w:p w:rsidR="00C06F62" w:rsidRPr="002C710D" w:rsidRDefault="00F96996" w:rsidP="00C34F2E">
      <w:pPr>
        <w:spacing w:before="120" w:after="120"/>
        <w:ind w:firstLine="709"/>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C06F62" w:rsidRPr="002C710D">
        <w:rPr>
          <w:rFonts w:asciiTheme="majorHAnsi" w:hAnsiTheme="majorHAnsi" w:cstheme="majorHAnsi"/>
          <w:sz w:val="28"/>
          <w:szCs w:val="28"/>
          <w:lang w:val="vi-VN"/>
        </w:rPr>
        <w:t>Thủ trưởng các cơ quan, đơn vị phải tập trung và quyết liệt trong lãnh đạo, chỉ đạo, điều hành; thường xuyên kiểm tra, đôn đốc cán bộ, công chức, viên chức trong thực hiện các nội dung Đề án 06 đúng quy trình, lộ trình đề ra. Thực hiện nghiêm túc chế độ thông tin, báo cáo đúng thời gian quy định. Đơn vị nào thực hiện chậm tiến độ làm ảnh hưởng đến chất lượng và tiến độ chung của toàn thành phố hoặc bị Chủ tịch UBND tỉnh nhắc nhở, phê bình, kiểm điểm thì Thủ trưởng các đơn vị phải chịu trách nhiệm trước Chủ tịch UBND thành phố.</w:t>
      </w:r>
    </w:p>
    <w:p w:rsidR="00F96996" w:rsidRDefault="00F96996" w:rsidP="00C34F2E">
      <w:pPr>
        <w:spacing w:before="120" w:after="120"/>
        <w:ind w:firstLine="720"/>
        <w:jc w:val="both"/>
        <w:rPr>
          <w:rFonts w:ascii="Times New Roman" w:hAnsi="Times New Roman"/>
          <w:sz w:val="28"/>
          <w:szCs w:val="28"/>
          <w:lang w:val="vi-VN"/>
        </w:rPr>
      </w:pPr>
      <w:r>
        <w:rPr>
          <w:rFonts w:ascii="Times New Roman" w:hAnsi="Times New Roman"/>
          <w:sz w:val="28"/>
          <w:szCs w:val="28"/>
          <w:lang w:val="vi-VN"/>
        </w:rPr>
        <w:t>- Đẩy mạnh</w:t>
      </w:r>
      <w:r w:rsidR="00463D57">
        <w:rPr>
          <w:rFonts w:ascii="Times New Roman" w:hAnsi="Times New Roman"/>
          <w:sz w:val="28"/>
          <w:szCs w:val="28"/>
          <w:lang w:val="vi-VN"/>
        </w:rPr>
        <w:t xml:space="preserve"> và nhân rộng các mô hình trong thực hiện Đề án 06; trong đó tập trung xây dựng, thực hiện mô hình dịch vụ công trực tuyến, phấn đấu ít nhất </w:t>
      </w:r>
      <w:r w:rsidR="00463D57">
        <w:rPr>
          <w:rFonts w:ascii="Times New Roman" w:hAnsi="Times New Roman"/>
          <w:sz w:val="28"/>
          <w:szCs w:val="28"/>
          <w:lang w:val="vi-VN"/>
        </w:rPr>
        <w:lastRenderedPageBreak/>
        <w:t>1,5 lần chỉ tiêu Trung ương  giao đối với từng DVC trực tuyến thiết yếu. Đề ra</w:t>
      </w:r>
      <w:r>
        <w:rPr>
          <w:rFonts w:ascii="Times New Roman" w:hAnsi="Times New Roman"/>
          <w:sz w:val="28"/>
          <w:szCs w:val="28"/>
          <w:lang w:val="vi-VN"/>
        </w:rPr>
        <w:t xml:space="preserve"> các giải pháp nhằm nâng cao tỉ lệ hồ sơ DVC trực tuyến.</w:t>
      </w:r>
    </w:p>
    <w:p w:rsidR="00F96996" w:rsidRDefault="00F96996" w:rsidP="00C34F2E">
      <w:pPr>
        <w:spacing w:before="120" w:after="120"/>
        <w:ind w:firstLine="720"/>
        <w:jc w:val="both"/>
        <w:rPr>
          <w:rFonts w:ascii="Times New Roman" w:hAnsi="Times New Roman"/>
          <w:sz w:val="28"/>
          <w:szCs w:val="28"/>
          <w:lang w:val="vi-VN"/>
        </w:rPr>
      </w:pPr>
      <w:r>
        <w:rPr>
          <w:rFonts w:ascii="Times New Roman" w:hAnsi="Times New Roman"/>
          <w:sz w:val="28"/>
          <w:szCs w:val="28"/>
          <w:lang w:val="vi-VN"/>
        </w:rPr>
        <w:t>- Tiếp tục nhân rộng việc sử dụng thẻ CCCD thay cho BHYT cho 100% các cơ sở khám, chữa bệnh trên toàn thành phố; chỉ đạo lực lượng y tế cấp xã sớm hoàn thành việc cập nhật mũi tiêm trên hệ thống và phối hợp với công an các xã, phường xác minh, làm sạch dữ liệu tiêm chủng để có cơ sở cấp hộ chiếu vắc xin cho công dân.</w:t>
      </w:r>
    </w:p>
    <w:p w:rsidR="006C23CC" w:rsidRPr="00EC6CD3" w:rsidRDefault="006C23CC" w:rsidP="00C34F2E">
      <w:pPr>
        <w:pStyle w:val="NormalWeb"/>
        <w:spacing w:before="120" w:beforeAutospacing="0" w:after="120" w:afterAutospacing="0" w:line="276" w:lineRule="auto"/>
        <w:jc w:val="both"/>
        <w:rPr>
          <w:rFonts w:asciiTheme="majorHAnsi" w:hAnsiTheme="majorHAnsi" w:cstheme="majorHAnsi"/>
          <w:sz w:val="28"/>
          <w:szCs w:val="28"/>
        </w:rPr>
      </w:pPr>
      <w:r>
        <w:rPr>
          <w:rFonts w:asciiTheme="majorHAnsi" w:hAnsiTheme="majorHAnsi" w:cstheme="majorHAnsi"/>
          <w:sz w:val="28"/>
          <w:szCs w:val="28"/>
        </w:rPr>
        <w:tab/>
      </w:r>
      <w:r w:rsidRPr="00EC6CD3">
        <w:rPr>
          <w:rFonts w:asciiTheme="majorHAnsi" w:hAnsiTheme="majorHAnsi" w:cstheme="majorHAnsi"/>
          <w:sz w:val="28"/>
          <w:szCs w:val="28"/>
        </w:rPr>
        <w:t xml:space="preserve">- </w:t>
      </w:r>
      <w:r w:rsidRPr="00EC6CD3">
        <w:rPr>
          <w:rStyle w:val="fontstyle01"/>
          <w:rFonts w:asciiTheme="majorHAnsi" w:hAnsiTheme="majorHAnsi" w:cstheme="majorHAnsi"/>
        </w:rPr>
        <w:t xml:space="preserve">Quán triệt, chỉ đạo cụ thể các </w:t>
      </w:r>
      <w:r>
        <w:rPr>
          <w:rStyle w:val="fontstyle01"/>
          <w:rFonts w:asciiTheme="majorHAnsi" w:hAnsiTheme="majorHAnsi" w:cstheme="majorHAnsi"/>
        </w:rPr>
        <w:t>bộ phận tiếp công dân</w:t>
      </w:r>
      <w:r w:rsidRPr="00EC6CD3">
        <w:rPr>
          <w:rStyle w:val="fontstyle01"/>
          <w:rFonts w:asciiTheme="majorHAnsi" w:hAnsiTheme="majorHAnsi" w:cstheme="majorHAnsi"/>
        </w:rPr>
        <w:t xml:space="preserve"> trong quá trình</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giải quyết TTHC, không yêu cầu người dân phải xuất trình, nộp Sổ hộ khẩu khi</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giải quyết các TTHC theo đúng quy định tại Nghị định số 104/2022/NĐ-CP ngày</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21/12/2022 của Chính phủ về sửa đổi, bổ sung một số điều của các nghị định liên</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quan đến việc nộp, xuất trình sổ hộ khẩu, sổ tạm trú giấy khi thực hiện TTHC,</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cung cấp dịch vụ công và chỉ đạo tại Công văn số 29/UBND-TTHC ngày</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05/01/2023 của Chủ tịch UBND tỉnh về việc triển khai Nghị định số</w:t>
      </w:r>
      <w:r w:rsidRPr="00EC6CD3">
        <w:rPr>
          <w:rFonts w:asciiTheme="majorHAnsi" w:hAnsiTheme="majorHAnsi" w:cstheme="majorHAnsi"/>
          <w:color w:val="000000"/>
          <w:sz w:val="28"/>
          <w:szCs w:val="28"/>
        </w:rPr>
        <w:t xml:space="preserve"> </w:t>
      </w:r>
      <w:r w:rsidRPr="00EC6CD3">
        <w:rPr>
          <w:rStyle w:val="fontstyle01"/>
          <w:rFonts w:asciiTheme="majorHAnsi" w:hAnsiTheme="majorHAnsi" w:cstheme="majorHAnsi"/>
        </w:rPr>
        <w:t xml:space="preserve">104/2022/NĐ-CP ngày 21/12/2022 của Chính </w:t>
      </w:r>
      <w:bookmarkStart w:id="0" w:name="_GoBack"/>
      <w:bookmarkEnd w:id="0"/>
      <w:r w:rsidRPr="00EC6CD3">
        <w:rPr>
          <w:rStyle w:val="fontstyle01"/>
          <w:rFonts w:asciiTheme="majorHAnsi" w:hAnsiTheme="majorHAnsi" w:cstheme="majorHAnsi"/>
        </w:rPr>
        <w:t>phủ.</w:t>
      </w:r>
    </w:p>
    <w:p w:rsidR="006C23CC" w:rsidRPr="006C23CC" w:rsidRDefault="006C23CC" w:rsidP="00C34F2E">
      <w:pPr>
        <w:pStyle w:val="NormalWeb"/>
        <w:spacing w:before="120" w:beforeAutospacing="0" w:after="120" w:afterAutospacing="0" w:line="276" w:lineRule="auto"/>
        <w:jc w:val="both"/>
        <w:rPr>
          <w:rFonts w:asciiTheme="majorHAnsi" w:hAnsiTheme="majorHAnsi" w:cstheme="majorHAnsi"/>
          <w:sz w:val="28"/>
          <w:szCs w:val="28"/>
          <w:lang w:val="pt-BR"/>
        </w:rPr>
      </w:pPr>
      <w:r>
        <w:rPr>
          <w:rFonts w:asciiTheme="majorHAnsi" w:hAnsiTheme="majorHAnsi" w:cstheme="majorHAnsi"/>
          <w:sz w:val="28"/>
          <w:szCs w:val="28"/>
        </w:rPr>
        <w:tab/>
      </w:r>
      <w:r w:rsidRPr="00EC6CD3">
        <w:rPr>
          <w:rFonts w:asciiTheme="majorHAnsi" w:hAnsiTheme="majorHAnsi" w:cstheme="majorHAnsi"/>
          <w:sz w:val="28"/>
          <w:szCs w:val="28"/>
          <w:lang w:val="pt-BR"/>
        </w:rPr>
        <w:t xml:space="preserve">- Yêu cầu Thủ trưởng các Phòng, ban và Chủ tịch UBND các xã, </w:t>
      </w:r>
      <w:r>
        <w:rPr>
          <w:rFonts w:asciiTheme="majorHAnsi" w:hAnsiTheme="majorHAnsi" w:cstheme="majorHAnsi"/>
          <w:sz w:val="28"/>
          <w:szCs w:val="28"/>
        </w:rPr>
        <w:t>phường</w:t>
      </w:r>
      <w:r>
        <w:rPr>
          <w:rFonts w:asciiTheme="majorHAnsi" w:hAnsiTheme="majorHAnsi" w:cstheme="majorHAnsi"/>
          <w:sz w:val="28"/>
          <w:szCs w:val="28"/>
          <w:lang w:val="pt-BR"/>
        </w:rPr>
        <w:t xml:space="preserve"> </w:t>
      </w:r>
      <w:r>
        <w:rPr>
          <w:rFonts w:asciiTheme="majorHAnsi" w:hAnsiTheme="majorHAnsi" w:cstheme="majorHAnsi"/>
          <w:sz w:val="28"/>
          <w:szCs w:val="28"/>
        </w:rPr>
        <w:t>k</w:t>
      </w:r>
      <w:r w:rsidRPr="00EC6CD3">
        <w:rPr>
          <w:rFonts w:asciiTheme="majorHAnsi" w:hAnsiTheme="majorHAnsi" w:cstheme="majorHAnsi"/>
          <w:sz w:val="28"/>
          <w:szCs w:val="28"/>
          <w:lang w:val="pt-BR"/>
        </w:rPr>
        <w:t xml:space="preserve">hẩn trương có giải pháp khắc phục những tồn tại, hạn chế và khó khăn được nêu trong Báo cáo năm 2022. Tinh thần là càng gặp khó khăn thì các cơ quan, địa phương càng phải có sự nỗ lực, cố gắng và kiên trì hơn nữa để thực hiện tốt các nhiệm vụ được giao. </w:t>
      </w:r>
    </w:p>
    <w:p w:rsidR="00D8428D" w:rsidRPr="00D8428D" w:rsidRDefault="00D8428D" w:rsidP="00C34F2E">
      <w:pPr>
        <w:spacing w:before="120" w:after="120"/>
        <w:ind w:firstLine="720"/>
        <w:jc w:val="both"/>
        <w:rPr>
          <w:rFonts w:ascii="Times New Roman" w:hAnsi="Times New Roman"/>
          <w:sz w:val="28"/>
          <w:szCs w:val="28"/>
          <w:lang w:val="vi-VN"/>
        </w:rPr>
      </w:pPr>
      <w:r w:rsidRPr="00D8428D">
        <w:rPr>
          <w:rFonts w:ascii="Times New Roman" w:hAnsi="Times New Roman"/>
          <w:sz w:val="28"/>
          <w:szCs w:val="28"/>
          <w:lang w:val="vi-VN"/>
        </w:rPr>
        <w:t xml:space="preserve">Trên đây là </w:t>
      </w:r>
      <w:r w:rsidRPr="00A13FF6">
        <w:rPr>
          <w:rFonts w:ascii="Times New Roman" w:hAnsi="Times New Roman"/>
          <w:sz w:val="28"/>
          <w:szCs w:val="28"/>
          <w:lang w:val="vi-VN"/>
        </w:rPr>
        <w:t xml:space="preserve">Báo cáo </w:t>
      </w:r>
      <w:r>
        <w:rPr>
          <w:rFonts w:ascii="Times New Roman" w:hAnsi="Times New Roman"/>
          <w:sz w:val="28"/>
          <w:szCs w:val="28"/>
          <w:lang w:val="vi-VN"/>
        </w:rPr>
        <w:t>Tổng kết</w:t>
      </w:r>
      <w:r w:rsidRPr="00D8428D">
        <w:rPr>
          <w:rFonts w:ascii="Times New Roman" w:hAnsi="Times New Roman"/>
          <w:sz w:val="28"/>
          <w:szCs w:val="28"/>
          <w:lang w:val="vi-VN"/>
        </w:rPr>
        <w:t xml:space="preserve"> năm 2022 về tình hình thực hiện Đề án 06/CP </w:t>
      </w:r>
      <w:r w:rsidR="006E7C87">
        <w:rPr>
          <w:rFonts w:ascii="Times New Roman" w:hAnsi="Times New Roman"/>
          <w:sz w:val="28"/>
          <w:szCs w:val="28"/>
          <w:lang w:val="vi-VN"/>
        </w:rPr>
        <w:t xml:space="preserve">và công tác trọng tâm năm 2023 </w:t>
      </w:r>
      <w:r w:rsidRPr="00A13FF6">
        <w:rPr>
          <w:rFonts w:ascii="Times New Roman" w:hAnsi="Times New Roman"/>
          <w:sz w:val="28"/>
          <w:szCs w:val="28"/>
          <w:lang w:val="vi-VN"/>
        </w:rPr>
        <w:t xml:space="preserve">của UBND </w:t>
      </w:r>
      <w:r w:rsidRPr="00D8428D">
        <w:rPr>
          <w:rFonts w:ascii="Times New Roman" w:hAnsi="Times New Roman"/>
          <w:sz w:val="28"/>
          <w:szCs w:val="28"/>
          <w:lang w:val="vi-VN"/>
        </w:rPr>
        <w:t>thành phố Quảng Ngãi</w:t>
      </w:r>
      <w:r w:rsidRPr="00A13FF6">
        <w:rPr>
          <w:rFonts w:ascii="Times New Roman" w:hAnsi="Times New Roman"/>
          <w:sz w:val="28"/>
          <w:szCs w:val="28"/>
          <w:lang w:val="vi-VN"/>
        </w:rPr>
        <w:t>.</w:t>
      </w:r>
      <w:r w:rsidR="006E7C87">
        <w:rPr>
          <w:rFonts w:ascii="Times New Roman" w:hAnsi="Times New Roman"/>
          <w:sz w:val="28"/>
          <w:szCs w:val="28"/>
          <w:lang w:val="vi-VN"/>
        </w:rPr>
        <w:t>/.</w:t>
      </w:r>
      <w:r w:rsidRPr="00A13FF6">
        <w:rPr>
          <w:rFonts w:ascii="Times New Roman" w:hAnsi="Times New Roman"/>
          <w:sz w:val="28"/>
          <w:szCs w:val="28"/>
          <w:lang w:val="vi-VN"/>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D8428D" w:rsidRPr="006E7C87" w:rsidTr="00C77A14">
        <w:tc>
          <w:tcPr>
            <w:tcW w:w="4361" w:type="dxa"/>
          </w:tcPr>
          <w:p w:rsidR="00D8428D" w:rsidRPr="00D8428D" w:rsidRDefault="00D8428D" w:rsidP="00C34F2E">
            <w:pPr>
              <w:rPr>
                <w:rFonts w:ascii="Times New Roman" w:hAnsi="Times New Roman"/>
                <w:sz w:val="24"/>
                <w:szCs w:val="24"/>
                <w:lang w:val="vi-VN"/>
              </w:rPr>
            </w:pPr>
            <w:r w:rsidRPr="00D8428D">
              <w:rPr>
                <w:rFonts w:ascii="Times New Roman" w:hAnsi="Times New Roman"/>
                <w:b/>
                <w:i/>
                <w:sz w:val="24"/>
                <w:szCs w:val="24"/>
                <w:lang w:val="vi-VN"/>
              </w:rPr>
              <w:t>Nơi nhận:</w:t>
            </w:r>
            <w:r w:rsidRPr="00D8428D">
              <w:rPr>
                <w:rFonts w:ascii="Times New Roman" w:hAnsi="Times New Roman"/>
                <w:sz w:val="24"/>
                <w:szCs w:val="24"/>
                <w:lang w:val="vi-VN"/>
              </w:rPr>
              <w:t xml:space="preserve">                       </w:t>
            </w:r>
            <w:r w:rsidRPr="00D8428D">
              <w:rPr>
                <w:rFonts w:ascii="Times New Roman" w:hAnsi="Times New Roman"/>
                <w:sz w:val="24"/>
                <w:szCs w:val="24"/>
                <w:lang w:val="vi-VN"/>
              </w:rPr>
              <w:tab/>
            </w:r>
            <w:r w:rsidRPr="00D8428D">
              <w:rPr>
                <w:rFonts w:ascii="Times New Roman" w:hAnsi="Times New Roman"/>
                <w:sz w:val="24"/>
                <w:szCs w:val="24"/>
                <w:lang w:val="vi-VN"/>
              </w:rPr>
              <w:tab/>
              <w:t xml:space="preserve">        </w:t>
            </w:r>
          </w:p>
          <w:p w:rsidR="00D8428D" w:rsidRPr="00D8428D" w:rsidRDefault="00D8428D" w:rsidP="00C34F2E">
            <w:pPr>
              <w:rPr>
                <w:rFonts w:ascii="Times New Roman" w:hAnsi="Times New Roman"/>
                <w:sz w:val="22"/>
                <w:szCs w:val="22"/>
                <w:lang w:val="vi-VN"/>
              </w:rPr>
            </w:pPr>
            <w:r w:rsidRPr="00D8428D">
              <w:rPr>
                <w:rFonts w:ascii="Times New Roman" w:hAnsi="Times New Roman"/>
                <w:sz w:val="22"/>
                <w:szCs w:val="22"/>
                <w:lang w:val="vi-VN"/>
              </w:rPr>
              <w:t xml:space="preserve">- </w:t>
            </w:r>
            <w:r w:rsidRPr="00DA752F">
              <w:rPr>
                <w:rFonts w:ascii="Times New Roman" w:hAnsi="Times New Roman"/>
                <w:sz w:val="22"/>
                <w:szCs w:val="22"/>
                <w:lang w:val="vi-VN"/>
              </w:rPr>
              <w:t xml:space="preserve">Giám đốc </w:t>
            </w:r>
            <w:r w:rsidRPr="00D8428D">
              <w:rPr>
                <w:rFonts w:ascii="Times New Roman" w:hAnsi="Times New Roman"/>
                <w:sz w:val="22"/>
                <w:szCs w:val="22"/>
                <w:lang w:val="vi-VN"/>
              </w:rPr>
              <w:t>Công an tỉnh</w:t>
            </w:r>
            <w:r w:rsidRPr="00DA752F">
              <w:rPr>
                <w:rFonts w:ascii="Times New Roman" w:hAnsi="Times New Roman"/>
                <w:sz w:val="22"/>
                <w:szCs w:val="22"/>
                <w:lang w:val="vi-VN"/>
              </w:rPr>
              <w:t xml:space="preserve"> (</w:t>
            </w:r>
            <w:r w:rsidRPr="00D8428D">
              <w:rPr>
                <w:rFonts w:ascii="Times New Roman" w:hAnsi="Times New Roman"/>
                <w:sz w:val="22"/>
                <w:szCs w:val="22"/>
                <w:lang w:val="vi-VN"/>
              </w:rPr>
              <w:t xml:space="preserve">qua </w:t>
            </w:r>
            <w:r w:rsidRPr="00DA752F">
              <w:rPr>
                <w:rFonts w:ascii="Times New Roman" w:hAnsi="Times New Roman"/>
                <w:sz w:val="22"/>
                <w:szCs w:val="22"/>
                <w:lang w:val="vi-VN"/>
              </w:rPr>
              <w:t>PC06)</w:t>
            </w:r>
            <w:r w:rsidRPr="00D8428D">
              <w:rPr>
                <w:rFonts w:ascii="Times New Roman" w:hAnsi="Times New Roman"/>
                <w:sz w:val="22"/>
                <w:szCs w:val="22"/>
                <w:lang w:val="vi-VN"/>
              </w:rPr>
              <w:t>;</w:t>
            </w:r>
          </w:p>
          <w:p w:rsidR="00D8428D" w:rsidRPr="00D8428D" w:rsidRDefault="00D8428D" w:rsidP="00C34F2E">
            <w:pPr>
              <w:rPr>
                <w:rFonts w:ascii="Times New Roman" w:hAnsi="Times New Roman"/>
                <w:sz w:val="22"/>
                <w:szCs w:val="22"/>
                <w:lang w:val="vi-VN"/>
              </w:rPr>
            </w:pPr>
            <w:r w:rsidRPr="00D8428D">
              <w:rPr>
                <w:rFonts w:ascii="Times New Roman" w:hAnsi="Times New Roman"/>
                <w:sz w:val="22"/>
                <w:szCs w:val="22"/>
                <w:lang w:val="vi-VN"/>
              </w:rPr>
              <w:t xml:space="preserve">- </w:t>
            </w:r>
            <w:r w:rsidRPr="00DA752F">
              <w:rPr>
                <w:rFonts w:ascii="Times New Roman" w:hAnsi="Times New Roman"/>
                <w:sz w:val="22"/>
                <w:szCs w:val="22"/>
                <w:lang w:val="vi-VN"/>
              </w:rPr>
              <w:t xml:space="preserve">CT, các PCT UBND </w:t>
            </w:r>
            <w:r w:rsidRPr="00D8428D">
              <w:rPr>
                <w:rFonts w:ascii="Times New Roman" w:hAnsi="Times New Roman"/>
                <w:sz w:val="22"/>
                <w:szCs w:val="22"/>
                <w:lang w:val="vi-VN"/>
              </w:rPr>
              <w:t>thành phố</w:t>
            </w:r>
            <w:r w:rsidRPr="00DA752F">
              <w:rPr>
                <w:rFonts w:ascii="Times New Roman" w:hAnsi="Times New Roman"/>
                <w:sz w:val="22"/>
                <w:szCs w:val="22"/>
                <w:lang w:val="vi-VN"/>
              </w:rPr>
              <w:t>;</w:t>
            </w:r>
          </w:p>
          <w:p w:rsidR="00D8428D" w:rsidRPr="00D8428D" w:rsidRDefault="00D8428D" w:rsidP="00C34F2E">
            <w:pPr>
              <w:rPr>
                <w:rFonts w:ascii="Times New Roman" w:hAnsi="Times New Roman"/>
                <w:sz w:val="22"/>
                <w:szCs w:val="22"/>
                <w:lang w:val="vi-VN"/>
              </w:rPr>
            </w:pPr>
            <w:r w:rsidRPr="00D8428D">
              <w:rPr>
                <w:rFonts w:ascii="Times New Roman" w:hAnsi="Times New Roman"/>
                <w:sz w:val="22"/>
                <w:szCs w:val="22"/>
                <w:lang w:val="vi-VN"/>
              </w:rPr>
              <w:t>- Các thành viên của Tổ Đề án 06 TP;</w:t>
            </w:r>
            <w:r w:rsidRPr="00D8428D">
              <w:rPr>
                <w:rFonts w:ascii="Times New Roman" w:hAnsi="Times New Roman"/>
                <w:sz w:val="22"/>
                <w:szCs w:val="22"/>
                <w:lang w:val="vi-VN"/>
              </w:rPr>
              <w:tab/>
              <w:t xml:space="preserve">                                          </w:t>
            </w:r>
          </w:p>
          <w:p w:rsidR="00D8428D" w:rsidRPr="00DA752F" w:rsidRDefault="00D8428D" w:rsidP="00C34F2E">
            <w:pPr>
              <w:rPr>
                <w:rFonts w:ascii="Times New Roman" w:hAnsi="Times New Roman"/>
                <w:sz w:val="22"/>
                <w:szCs w:val="22"/>
                <w:lang w:val="vi-VN"/>
              </w:rPr>
            </w:pPr>
            <w:r w:rsidRPr="00D8428D">
              <w:rPr>
                <w:rFonts w:ascii="Times New Roman" w:hAnsi="Times New Roman"/>
                <w:sz w:val="22"/>
                <w:szCs w:val="22"/>
                <w:lang w:val="vi-VN"/>
              </w:rPr>
              <w:t xml:space="preserve">- </w:t>
            </w:r>
            <w:r>
              <w:rPr>
                <w:rFonts w:ascii="Times New Roman" w:hAnsi="Times New Roman"/>
                <w:sz w:val="22"/>
                <w:szCs w:val="22"/>
                <w:lang w:val="vi-VN"/>
              </w:rPr>
              <w:t>VP</w:t>
            </w:r>
            <w:r w:rsidRPr="00D8428D">
              <w:rPr>
                <w:rFonts w:ascii="Times New Roman" w:hAnsi="Times New Roman"/>
                <w:sz w:val="22"/>
                <w:szCs w:val="22"/>
                <w:lang w:val="vi-VN"/>
              </w:rPr>
              <w:t>TP</w:t>
            </w:r>
            <w:r w:rsidRPr="00DA752F">
              <w:rPr>
                <w:rFonts w:ascii="Times New Roman" w:hAnsi="Times New Roman"/>
                <w:sz w:val="22"/>
                <w:szCs w:val="22"/>
                <w:lang w:val="vi-VN"/>
              </w:rPr>
              <w:t>: CVP, PCVP, CV;</w:t>
            </w:r>
          </w:p>
          <w:p w:rsidR="00D8428D" w:rsidRPr="00DA752F" w:rsidRDefault="00D8428D" w:rsidP="00C34F2E">
            <w:pPr>
              <w:rPr>
                <w:rFonts w:ascii="Times New Roman" w:hAnsi="Times New Roman"/>
                <w:sz w:val="22"/>
                <w:szCs w:val="22"/>
                <w:lang w:val="vi-VN"/>
              </w:rPr>
            </w:pPr>
            <w:r w:rsidRPr="00DA752F">
              <w:rPr>
                <w:rFonts w:ascii="Times New Roman" w:hAnsi="Times New Roman"/>
                <w:sz w:val="22"/>
                <w:szCs w:val="22"/>
                <w:lang w:val="vi-VN"/>
              </w:rPr>
              <w:t>- Lưu: VT.</w:t>
            </w:r>
          </w:p>
          <w:p w:rsidR="00D8428D" w:rsidRPr="00D8428D" w:rsidRDefault="00D8428D" w:rsidP="00C34F2E">
            <w:pPr>
              <w:rPr>
                <w:rFonts w:ascii="Times New Roman" w:hAnsi="Times New Roman"/>
                <w:sz w:val="28"/>
                <w:szCs w:val="28"/>
                <w:lang w:val="vi-VN"/>
              </w:rPr>
            </w:pPr>
          </w:p>
        </w:tc>
        <w:tc>
          <w:tcPr>
            <w:tcW w:w="4961" w:type="dxa"/>
          </w:tcPr>
          <w:p w:rsidR="00D8428D" w:rsidRPr="00DA752F" w:rsidRDefault="00D8428D" w:rsidP="00C34F2E">
            <w:pPr>
              <w:jc w:val="center"/>
              <w:rPr>
                <w:rFonts w:ascii="Times New Roman" w:hAnsi="Times New Roman"/>
                <w:b/>
                <w:sz w:val="28"/>
                <w:szCs w:val="28"/>
                <w:lang w:val="vi-VN"/>
              </w:rPr>
            </w:pPr>
            <w:r>
              <w:rPr>
                <w:rFonts w:ascii="Times New Roman" w:hAnsi="Times New Roman"/>
                <w:b/>
                <w:sz w:val="28"/>
                <w:szCs w:val="28"/>
                <w:lang w:val="vi-VN"/>
              </w:rPr>
              <w:t>KT.</w:t>
            </w:r>
            <w:r w:rsidRPr="00DA752F">
              <w:rPr>
                <w:rFonts w:ascii="Times New Roman" w:hAnsi="Times New Roman"/>
                <w:b/>
                <w:sz w:val="28"/>
                <w:szCs w:val="28"/>
                <w:lang w:val="vi-VN"/>
              </w:rPr>
              <w:t>TỔ TRƯỞNG TỔ CÔNG TÁC</w:t>
            </w:r>
          </w:p>
          <w:p w:rsidR="00D8428D" w:rsidRPr="00DA752F" w:rsidRDefault="00D8428D" w:rsidP="00C34F2E">
            <w:pPr>
              <w:jc w:val="center"/>
              <w:rPr>
                <w:rFonts w:ascii="Times New Roman" w:hAnsi="Times New Roman"/>
                <w:b/>
                <w:sz w:val="28"/>
                <w:szCs w:val="28"/>
                <w:lang w:val="vi-VN"/>
              </w:rPr>
            </w:pPr>
            <w:r>
              <w:rPr>
                <w:rFonts w:ascii="Times New Roman" w:hAnsi="Times New Roman"/>
                <w:b/>
                <w:sz w:val="28"/>
                <w:szCs w:val="28"/>
                <w:lang w:val="vi-VN"/>
              </w:rPr>
              <w:t xml:space="preserve">TỔ PHÓ </w:t>
            </w:r>
            <w:r w:rsidR="006E7C87">
              <w:rPr>
                <w:rFonts w:ascii="Times New Roman" w:hAnsi="Times New Roman"/>
                <w:b/>
                <w:sz w:val="28"/>
                <w:szCs w:val="28"/>
                <w:lang w:val="vi-VN"/>
              </w:rPr>
              <w:t>THƯỜNG TRỰC</w:t>
            </w:r>
          </w:p>
          <w:p w:rsidR="00D8428D" w:rsidRPr="00D8428D" w:rsidRDefault="00D8428D" w:rsidP="00C34F2E">
            <w:pPr>
              <w:rPr>
                <w:rFonts w:ascii="Times New Roman" w:hAnsi="Times New Roman"/>
                <w:b/>
                <w:sz w:val="28"/>
                <w:szCs w:val="28"/>
                <w:lang w:val="vi-VN"/>
              </w:rPr>
            </w:pPr>
          </w:p>
          <w:p w:rsidR="00D8428D" w:rsidRDefault="00D8428D" w:rsidP="00C34F2E">
            <w:pPr>
              <w:rPr>
                <w:rFonts w:ascii="Times New Roman" w:hAnsi="Times New Roman"/>
                <w:b/>
                <w:sz w:val="28"/>
                <w:szCs w:val="28"/>
                <w:lang w:val="vi-VN"/>
              </w:rPr>
            </w:pPr>
          </w:p>
          <w:p w:rsidR="004E4CE1" w:rsidRDefault="004E4CE1" w:rsidP="00C34F2E">
            <w:pPr>
              <w:rPr>
                <w:rFonts w:ascii="Times New Roman" w:hAnsi="Times New Roman"/>
                <w:b/>
                <w:sz w:val="28"/>
                <w:szCs w:val="28"/>
                <w:lang w:val="vi-VN"/>
              </w:rPr>
            </w:pPr>
          </w:p>
          <w:p w:rsidR="004E4CE1" w:rsidRPr="00D8428D" w:rsidRDefault="004E4CE1" w:rsidP="00C34F2E">
            <w:pPr>
              <w:rPr>
                <w:rFonts w:ascii="Times New Roman" w:hAnsi="Times New Roman"/>
                <w:b/>
                <w:sz w:val="28"/>
                <w:szCs w:val="28"/>
                <w:lang w:val="vi-VN"/>
              </w:rPr>
            </w:pPr>
          </w:p>
          <w:p w:rsidR="00D8428D" w:rsidRDefault="00D8428D" w:rsidP="00C34F2E">
            <w:pPr>
              <w:jc w:val="center"/>
              <w:rPr>
                <w:rFonts w:ascii="Times New Roman" w:hAnsi="Times New Roman"/>
                <w:b/>
                <w:sz w:val="28"/>
                <w:szCs w:val="28"/>
                <w:lang w:val="vi-VN"/>
              </w:rPr>
            </w:pPr>
          </w:p>
          <w:p w:rsidR="006E7C87" w:rsidRDefault="006E7C87" w:rsidP="00C34F2E">
            <w:pPr>
              <w:jc w:val="center"/>
              <w:rPr>
                <w:rFonts w:ascii="Times New Roman" w:hAnsi="Times New Roman"/>
                <w:b/>
                <w:sz w:val="28"/>
                <w:szCs w:val="28"/>
                <w:lang w:val="vi-VN"/>
              </w:rPr>
            </w:pPr>
          </w:p>
          <w:p w:rsidR="00D8428D" w:rsidRDefault="00D8428D" w:rsidP="00C34F2E">
            <w:pPr>
              <w:jc w:val="center"/>
              <w:rPr>
                <w:rFonts w:ascii="Times New Roman" w:hAnsi="Times New Roman"/>
                <w:b/>
                <w:sz w:val="28"/>
                <w:szCs w:val="28"/>
                <w:lang w:val="vi-VN"/>
              </w:rPr>
            </w:pPr>
            <w:r>
              <w:rPr>
                <w:rFonts w:ascii="Times New Roman" w:hAnsi="Times New Roman"/>
                <w:b/>
                <w:sz w:val="28"/>
                <w:szCs w:val="28"/>
                <w:lang w:val="vi-VN"/>
              </w:rPr>
              <w:t>TRƯỞNG CÔNG AN THÀNH PHỐ</w:t>
            </w:r>
          </w:p>
          <w:p w:rsidR="00D8428D" w:rsidRPr="00D8428D" w:rsidRDefault="00D8428D" w:rsidP="00C34F2E">
            <w:pPr>
              <w:tabs>
                <w:tab w:val="left" w:pos="6329"/>
              </w:tabs>
              <w:ind w:firstLine="720"/>
              <w:jc w:val="both"/>
              <w:rPr>
                <w:rFonts w:ascii="Times New Roman" w:hAnsi="Times New Roman"/>
                <w:b/>
                <w:sz w:val="28"/>
                <w:szCs w:val="28"/>
                <w:lang w:val="vi-VN"/>
              </w:rPr>
            </w:pPr>
            <w:r w:rsidRPr="00D8428D">
              <w:rPr>
                <w:rFonts w:ascii="Times New Roman" w:hAnsi="Times New Roman"/>
                <w:b/>
                <w:sz w:val="28"/>
                <w:szCs w:val="28"/>
                <w:lang w:val="vi-VN"/>
              </w:rPr>
              <w:t xml:space="preserve">Thượng tá </w:t>
            </w:r>
            <w:r w:rsidR="006E7C87">
              <w:rPr>
                <w:rFonts w:ascii="Times New Roman" w:hAnsi="Times New Roman"/>
                <w:b/>
                <w:sz w:val="28"/>
                <w:szCs w:val="28"/>
                <w:lang w:val="vi-VN"/>
              </w:rPr>
              <w:t>Nguyễn Anh Tuấn</w:t>
            </w:r>
          </w:p>
          <w:p w:rsidR="00D8428D" w:rsidRPr="00C77A14" w:rsidRDefault="00D8428D" w:rsidP="00C34F2E">
            <w:pPr>
              <w:jc w:val="center"/>
              <w:rPr>
                <w:rFonts w:ascii="Times New Roman" w:hAnsi="Times New Roman"/>
                <w:b/>
                <w:sz w:val="28"/>
                <w:szCs w:val="28"/>
                <w:lang w:val="vi-VN"/>
              </w:rPr>
            </w:pPr>
          </w:p>
        </w:tc>
      </w:tr>
    </w:tbl>
    <w:p w:rsidR="003C6F2B" w:rsidRPr="0081277B" w:rsidRDefault="000968E2" w:rsidP="0081277B">
      <w:pPr>
        <w:spacing w:before="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p>
    <w:sectPr w:rsidR="003C6F2B" w:rsidRPr="0081277B" w:rsidSect="00F50422">
      <w:headerReference w:type="default" r:id="rId8"/>
      <w:pgSz w:w="11907" w:h="16840" w:code="9"/>
      <w:pgMar w:top="1134" w:right="1134" w:bottom="1134" w:left="1797"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BC" w:rsidRDefault="00907ABC" w:rsidP="00A72710">
      <w:pPr>
        <w:spacing w:line="240" w:lineRule="auto"/>
      </w:pPr>
      <w:r>
        <w:separator/>
      </w:r>
    </w:p>
  </w:endnote>
  <w:endnote w:type="continuationSeparator" w:id="0">
    <w:p w:rsidR="00907ABC" w:rsidRDefault="00907ABC" w:rsidP="00A72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BC" w:rsidRDefault="00907ABC" w:rsidP="00A72710">
      <w:pPr>
        <w:spacing w:line="240" w:lineRule="auto"/>
      </w:pPr>
      <w:r>
        <w:separator/>
      </w:r>
    </w:p>
  </w:footnote>
  <w:footnote w:type="continuationSeparator" w:id="0">
    <w:p w:rsidR="00907ABC" w:rsidRDefault="00907ABC" w:rsidP="00A72710">
      <w:pPr>
        <w:spacing w:line="240" w:lineRule="auto"/>
      </w:pPr>
      <w:r>
        <w:continuationSeparator/>
      </w:r>
    </w:p>
  </w:footnote>
  <w:footnote w:id="1">
    <w:p w:rsidR="00A72710" w:rsidRPr="00CB3625" w:rsidRDefault="00A72710" w:rsidP="00CB3625">
      <w:pPr>
        <w:tabs>
          <w:tab w:val="left" w:pos="0"/>
        </w:tabs>
        <w:spacing w:line="240" w:lineRule="auto"/>
        <w:ind w:firstLine="720"/>
        <w:jc w:val="both"/>
        <w:rPr>
          <w:rFonts w:ascii="Times New Roman" w:hAnsi="Times New Roman"/>
          <w:bCs/>
          <w:lang w:val="vi-VN"/>
        </w:rPr>
      </w:pPr>
      <w:r>
        <w:rPr>
          <w:rStyle w:val="FootnoteReference"/>
        </w:rPr>
        <w:footnoteRef/>
      </w:r>
      <w:r w:rsidRPr="00893B23">
        <w:rPr>
          <w:rFonts w:ascii="Times New Roman" w:hAnsi="Times New Roman"/>
          <w:sz w:val="28"/>
          <w:szCs w:val="28"/>
          <w:lang w:val="vi-VN"/>
        </w:rPr>
        <w:t xml:space="preserve"> </w:t>
      </w:r>
      <w:r w:rsidRPr="00893B23">
        <w:rPr>
          <w:rFonts w:ascii="Times New Roman" w:hAnsi="Times New Roman"/>
          <w:lang w:val="vi-VN"/>
        </w:rPr>
        <w:t xml:space="preserve">Công văn số 650/UBND, ngày 02/3/2022 về triển khai dịch vụ công trực tuyến trong lĩnh vực đăng ký cư trú, cấp Căn cước công dân. </w:t>
      </w:r>
      <w:r w:rsidRPr="004066F5">
        <w:rPr>
          <w:rFonts w:ascii="Times New Roman" w:hAnsi="Times New Roman"/>
          <w:lang w:val="pt-BR"/>
        </w:rPr>
        <w:t>Quyết định số 1253/QĐ-UBND ngày 04/4/2022 về việc thành lập Tổ công tác triển khai Đề án phát triển ứng dụng dữ liệu dân cư, định danh và xác thực điện tử phục vụ chuyển đổi số quốc gia giai đoạn 2022-2025, tầm nhìn đến năm 2030 Đề án 06/CP;</w:t>
      </w:r>
      <w:r w:rsidR="00605C61">
        <w:rPr>
          <w:rFonts w:ascii="Times New Roman" w:hAnsi="Times New Roman"/>
          <w:lang w:val="vi-VN"/>
        </w:rPr>
        <w:t xml:space="preserve"> </w:t>
      </w:r>
      <w:r w:rsidRPr="004066F5">
        <w:rPr>
          <w:rFonts w:ascii="Times New Roman" w:hAnsi="Times New Roman"/>
          <w:lang w:val="pt-BR"/>
        </w:rPr>
        <w:t>Kế hoạch số 88/KH-UBND ngày 21/4/2022 về triển khai thực hiện Quyết định số 06/QĐ-TTg ngày 06/01/2022 của Thủ tướng Chính Phủ về phê duyệt Đề án 06/CP trên địa bàn thành phố Quảng Ngãi.</w:t>
      </w:r>
      <w:r w:rsidRPr="004066F5">
        <w:rPr>
          <w:rFonts w:ascii="Times New Roman" w:hAnsi="Times New Roman"/>
          <w:bCs/>
          <w:color w:val="000000"/>
          <w:lang w:val="pt-BR"/>
        </w:rPr>
        <w:t xml:space="preserve"> </w:t>
      </w:r>
      <w:r w:rsidRPr="004066F5">
        <w:rPr>
          <w:rFonts w:ascii="Times New Roman" w:hAnsi="Times New Roman"/>
          <w:bCs/>
          <w:lang w:val="pt-BR"/>
        </w:rPr>
        <w:t>Tham mưu UBND Thành phố ban hành Công văn số 1278/UBND-NC, ngày 20/4/2022 về việc thực hiện chế độ báo cáo việc thực hiện Đề án 06/CP.</w:t>
      </w:r>
      <w:r w:rsidRPr="004066F5">
        <w:rPr>
          <w:rFonts w:ascii="Times New Roman" w:hAnsi="Times New Roman"/>
          <w:bCs/>
          <w:color w:val="000000"/>
          <w:lang w:val="pt-BR"/>
        </w:rPr>
        <w:t xml:space="preserve"> </w:t>
      </w:r>
      <w:r w:rsidRPr="0044280F">
        <w:rPr>
          <w:rFonts w:ascii="Times New Roman" w:hAnsi="Times New Roman"/>
          <w:bCs/>
          <w:lang w:val="pt-BR"/>
        </w:rPr>
        <w:t>Công văn số 2576/UBND-NC ngày 22/7/2022 về việc triển khai thực hiện Đề án 06/CP trên địa bàn thành phố để đôn đốc các cơ quan, đơn vị thực hiện. Quyết định số 5489 /UBND ngày 15/9/2022 về việc kiện toàn Tổ công tác Đề án 06 thành phố.</w:t>
      </w:r>
      <w:r w:rsidRPr="0044280F">
        <w:rPr>
          <w:rFonts w:ascii="Times New Roman" w:hAnsi="Times New Roman"/>
          <w:lang w:val="pt-BR"/>
        </w:rPr>
        <w:t xml:space="preserve"> </w:t>
      </w:r>
      <w:r w:rsidRPr="0044280F">
        <w:rPr>
          <w:rFonts w:ascii="Times New Roman" w:hAnsi="Times New Roman"/>
          <w:bCs/>
          <w:lang w:val="pt-BR"/>
        </w:rPr>
        <w:t>Công văn số 3438 /UBND-NC ngày 21/9/2022 về việc khẩn trương triển khai thực hiện Đề án 06</w:t>
      </w:r>
      <w:r w:rsidR="00605C61">
        <w:rPr>
          <w:rFonts w:ascii="Times New Roman" w:hAnsi="Times New Roman"/>
          <w:bCs/>
          <w:lang w:val="pt-BR"/>
        </w:rPr>
        <w:t>/CP trên địa bàn thành phố</w:t>
      </w:r>
      <w:r w:rsidRPr="0044280F">
        <w:rPr>
          <w:rFonts w:ascii="Times New Roman" w:hAnsi="Times New Roman"/>
          <w:bCs/>
          <w:lang w:val="pt-BR"/>
        </w:rPr>
        <w:t>.</w:t>
      </w:r>
      <w:r w:rsidRPr="0044280F">
        <w:rPr>
          <w:rFonts w:asciiTheme="majorHAnsi" w:hAnsiTheme="majorHAnsi" w:cstheme="majorHAnsi"/>
          <w:lang w:val="pt-BR"/>
        </w:rPr>
        <w:t xml:space="preserve"> </w:t>
      </w:r>
      <w:r w:rsidRPr="0044280F">
        <w:rPr>
          <w:rFonts w:ascii="Times New Roman" w:hAnsi="Times New Roman"/>
          <w:bCs/>
          <w:lang w:val="pt-BR"/>
        </w:rPr>
        <w:t xml:space="preserve">Công văn số 3910/UBND-NC ngày 24/10/2022 của Chủ tịch UBND thành phố về việc triển khai thực hiện Thông báo kết luận của Chủ tịch UBND tỉnh tại phiên họp Đề án 06/CP quý III 2022. </w:t>
      </w:r>
      <w:r w:rsidR="00B92A98" w:rsidRPr="00B92A98">
        <w:rPr>
          <w:rFonts w:ascii="Times New Roman" w:hAnsi="Times New Roman"/>
          <w:bCs/>
          <w:lang w:val="pt-BR"/>
        </w:rPr>
        <w:t>Công văn số 712/UBND-NC ngày 08/3/2022 về triển khai thực hiện Thông tư số 01/2022/TT-BTP ngày 04/1/2022 của Bộ trưởng Bộ Tư pháp quy định chi tiết một số điều và biện pháp thi hành Nghị định số 87/2020/NĐ-CP ngày 28 tháng 7 năm 2020 của Chính phủ quy định về Cơ sở dữ liệu hộ tịch điện tử, đăng ký hộ tịch trực tuyến; Công văn số 670/UBND-NC ngày 03/3/2022 chỉ đạo rà soát, đối chiếu, cập nhật, đồng bộ dữ liệu hộ tịch trên Phần mềm đăng ký, quản lý hộ tịch điện tử dùng chung; Công văn số 1831/UBND-NC ngày 31/5/2022 về việc hướng dẫn UBND các xã, phường sử dụng một số chức năng trên Hệ thống thông tin đăng ký và quản lý hộ tịch; Công văn số 2624/UBND-NC ngày 27/7/2022 khắc phục hạn chế trong công tác đăng ký, quản lý hộ tịch, chứng thực và nuôi con nuôi; Công văn số 3350/UBND-NC ngày 15/9/2022 về việc phối hợp xử lý lỗi cấp số định danh cá nhân</w:t>
      </w:r>
      <w:r w:rsidR="00CB3625">
        <w:rPr>
          <w:rFonts w:ascii="Times New Roman" w:hAnsi="Times New Roman"/>
          <w:bCs/>
          <w:lang w:val="vi-VN"/>
        </w:rPr>
        <w:t>;</w:t>
      </w:r>
      <w:r w:rsidR="00CB3625" w:rsidRPr="00CB3625">
        <w:rPr>
          <w:rFonts w:ascii="Times New Roman" w:hAnsi="Times New Roman"/>
          <w:bCs/>
          <w:lang w:val="vi-VN"/>
        </w:rPr>
        <w:t xml:space="preserve"> Công văn số 3820/UBND-VX ngày 17/10/2022 của Chủ tịch UBND thành phố về việc cung cấp danh sách hộ nghèo,</w:t>
      </w:r>
      <w:r w:rsidR="00CB3625">
        <w:rPr>
          <w:rFonts w:ascii="Times New Roman" w:hAnsi="Times New Roman"/>
          <w:bCs/>
          <w:lang w:val="vi-VN"/>
        </w:rPr>
        <w:t xml:space="preserve"> hộ cận nghèo 2022;</w:t>
      </w:r>
      <w:r w:rsidR="00CB3625" w:rsidRPr="00CB3625">
        <w:rPr>
          <w:rFonts w:ascii="Times New Roman" w:hAnsi="Times New Roman"/>
          <w:bCs/>
          <w:lang w:val="vi-VN"/>
        </w:rPr>
        <w:t xml:space="preserve"> Công văn 4102/UBND-NV ngày 04/11/2022 của Chủ tịch UBND thành phố về việc triển khai thông báo số 331/TB-VP</w:t>
      </w:r>
      <w:r w:rsidR="00CB3625">
        <w:rPr>
          <w:rFonts w:ascii="Times New Roman" w:hAnsi="Times New Roman"/>
          <w:bCs/>
          <w:lang w:val="vi-VN"/>
        </w:rPr>
        <w:t>CP của Văn phòng Chính phủ;</w:t>
      </w:r>
      <w:r w:rsidR="00CB3625" w:rsidRPr="00CB3625">
        <w:rPr>
          <w:rFonts w:ascii="Times New Roman" w:hAnsi="Times New Roman"/>
          <w:bCs/>
          <w:lang w:val="vi-VN"/>
        </w:rPr>
        <w:t xml:space="preserve"> Công văn số 3910/UBND-NC ngày 24/10/2022 của Chủ tịch UBND thành phố về việc triển khai thực hiện Thông báo kết luận của Chủ tịch UBND tỉnh tại phiên họp Đề án 06/CP quý III 2022.    </w:t>
      </w:r>
    </w:p>
  </w:footnote>
  <w:footnote w:id="2">
    <w:p w:rsidR="00B92A98" w:rsidRPr="0044280F" w:rsidRDefault="00B92A98" w:rsidP="00B92A98">
      <w:pPr>
        <w:pStyle w:val="FootnoteText"/>
        <w:jc w:val="both"/>
        <w:rPr>
          <w:rFonts w:asciiTheme="majorHAnsi" w:hAnsiTheme="majorHAnsi" w:cstheme="majorHAnsi"/>
          <w:sz w:val="22"/>
          <w:szCs w:val="22"/>
          <w:lang w:val="pt-BR"/>
        </w:rPr>
      </w:pPr>
      <w:r w:rsidRPr="0044280F">
        <w:rPr>
          <w:rFonts w:asciiTheme="majorHAnsi" w:hAnsiTheme="majorHAnsi" w:cstheme="majorHAnsi"/>
          <w:sz w:val="22"/>
          <w:szCs w:val="22"/>
          <w:lang w:val="pt-BR"/>
        </w:rPr>
        <w:tab/>
      </w:r>
      <w:r w:rsidRPr="004066F5">
        <w:rPr>
          <w:rStyle w:val="FootnoteReference"/>
          <w:rFonts w:asciiTheme="majorHAnsi" w:hAnsiTheme="majorHAnsi" w:cstheme="majorHAnsi"/>
          <w:sz w:val="22"/>
          <w:szCs w:val="22"/>
        </w:rPr>
        <w:footnoteRef/>
      </w:r>
      <w:r w:rsidRPr="0044280F">
        <w:rPr>
          <w:rFonts w:asciiTheme="majorHAnsi" w:hAnsiTheme="majorHAnsi" w:cstheme="majorHAnsi"/>
          <w:sz w:val="22"/>
          <w:szCs w:val="22"/>
          <w:lang w:val="pt-BR"/>
        </w:rPr>
        <w:t xml:space="preserve"> Ban hành Công văn số 2551/UBND-VX ngày 21/7/2022 về việc đề nghị phối hợp hướng dẫn cập nhật kết quả hỗ trợ tiền thuê nhà cho người lao động theo Quyết định số 08/2022/QĐ-TTg ngày 28/3/2022 của Thủ tướng Chính phủ trên địa bàn thành phố Quảng Ngãi. Ban hành Công văn số 2881/UBND-VX ngày 15/8/2022 về việc chuẩn hóa và làm sạch Dữ liệu trẻ em thực hiện Đề án 06. Ban hành Công văn số 3538/TCTĐA06 ngày 23/9/2022 về việc chuẩn hóa và làm sạch dữ liệu Hội Nông dân Việt Nam.</w:t>
      </w:r>
      <w:r w:rsidR="00E858B4" w:rsidRPr="00E858B4">
        <w:rPr>
          <w:rFonts w:asciiTheme="majorHAnsi" w:eastAsiaTheme="minorHAnsi" w:hAnsiTheme="majorHAnsi" w:cstheme="majorHAnsi"/>
          <w:color w:val="000000" w:themeColor="text1"/>
          <w:sz w:val="28"/>
          <w:szCs w:val="28"/>
          <w:lang w:val="vi-VN"/>
        </w:rPr>
        <w:t xml:space="preserve"> </w:t>
      </w:r>
      <w:r w:rsidR="00E858B4" w:rsidRPr="00E858B4">
        <w:rPr>
          <w:rFonts w:asciiTheme="majorHAnsi" w:hAnsiTheme="majorHAnsi" w:cstheme="majorHAnsi"/>
          <w:sz w:val="22"/>
          <w:szCs w:val="22"/>
          <w:lang w:val="vi-VN"/>
        </w:rPr>
        <w:t xml:space="preserve">Ban hành </w:t>
      </w:r>
      <w:r w:rsidR="00E858B4" w:rsidRPr="00E858B4">
        <w:rPr>
          <w:rFonts w:asciiTheme="majorHAnsi" w:hAnsiTheme="majorHAnsi" w:cstheme="majorHAnsi"/>
          <w:sz w:val="22"/>
          <w:szCs w:val="22"/>
          <w:lang w:val="pt-BR"/>
        </w:rPr>
        <w:t>Công văn</w:t>
      </w:r>
      <w:r w:rsidR="00E858B4" w:rsidRPr="00E858B4">
        <w:rPr>
          <w:rFonts w:asciiTheme="majorHAnsi" w:hAnsiTheme="majorHAnsi" w:cstheme="majorHAnsi"/>
          <w:sz w:val="22"/>
          <w:szCs w:val="22"/>
          <w:lang w:val="vi-VN"/>
        </w:rPr>
        <w:t xml:space="preserve"> số 3592/UBND-VX ngày 03/10/2022 về việc rà soát, thống kê số lượng trẻ em, nhu cầu vắc xin phòng Covid-19 trên địa bàn thành phố.</w:t>
      </w:r>
    </w:p>
  </w:footnote>
  <w:footnote w:id="3">
    <w:p w:rsidR="002C79C2" w:rsidRPr="009B2E25" w:rsidRDefault="002C79C2" w:rsidP="002C79C2">
      <w:pPr>
        <w:pStyle w:val="FootnoteText"/>
        <w:ind w:firstLine="720"/>
        <w:jc w:val="both"/>
        <w:rPr>
          <w:rFonts w:ascii="Times New Roman" w:hAnsi="Times New Roman"/>
          <w:sz w:val="22"/>
          <w:szCs w:val="22"/>
          <w:lang w:val="vi-VN"/>
        </w:rPr>
      </w:pPr>
      <w:r w:rsidRPr="004066F5">
        <w:rPr>
          <w:rStyle w:val="FootnoteReference"/>
          <w:rFonts w:asciiTheme="majorHAnsi" w:hAnsiTheme="majorHAnsi" w:cstheme="majorHAnsi"/>
          <w:sz w:val="22"/>
          <w:szCs w:val="22"/>
        </w:rPr>
        <w:footnoteRef/>
      </w:r>
      <w:r w:rsidRPr="009B2E25">
        <w:rPr>
          <w:rFonts w:asciiTheme="majorHAnsi" w:hAnsiTheme="majorHAnsi" w:cstheme="majorHAnsi"/>
          <w:sz w:val="22"/>
          <w:szCs w:val="22"/>
          <w:lang w:val="vi-VN"/>
        </w:rPr>
        <w:t xml:space="preserve"> </w:t>
      </w:r>
      <w:r w:rsidRPr="009B2E25">
        <w:rPr>
          <w:rFonts w:ascii="Times New Roman" w:hAnsi="Times New Roman"/>
          <w:sz w:val="22"/>
          <w:szCs w:val="22"/>
          <w:lang w:val="vi-VN"/>
        </w:rPr>
        <w:t>Công văn số 1103/CATP(QLHC) ngày 06/4/2022 về đề nghị phối hợp thu nhận hồ sơ cấp thẻ CCCD gắn chíp điện tử và định danh điện tử cho học sinh trên địa bàn thành phố để gửi cho các trường THCS, THPT trên địa bàn thành phố; Công văn số 1157/CATP(QLHC), ngày 12/4/2022 về việc rà soát, đẩy nhanh tiến độ thu nhận hồ sơ cấp thẻ CCCD gắn chíp điện tử và định danh điện tử cho học sinh trên địa bàn thành phố; Công văn số 1283/CATP(QLHC) ngày 20/04/2022</w:t>
      </w:r>
      <w:r w:rsidRPr="009B2E25">
        <w:rPr>
          <w:rFonts w:ascii="Times New Roman" w:hAnsi="Times New Roman"/>
          <w:sz w:val="22"/>
          <w:szCs w:val="22"/>
          <w:lang w:val="vi-VN"/>
        </w:rPr>
        <w:tab/>
        <w:t xml:space="preserve"> về</w:t>
      </w:r>
      <w:r w:rsidR="009B6FE5">
        <w:rPr>
          <w:rFonts w:ascii="Times New Roman" w:hAnsi="Times New Roman"/>
          <w:sz w:val="22"/>
          <w:szCs w:val="22"/>
          <w:lang w:val="vi-VN"/>
        </w:rPr>
        <w:t xml:space="preserve"> </w:t>
      </w:r>
      <w:r w:rsidRPr="009B2E25">
        <w:rPr>
          <w:rFonts w:ascii="Times New Roman" w:hAnsi="Times New Roman"/>
          <w:sz w:val="22"/>
          <w:szCs w:val="22"/>
          <w:lang w:val="vi-VN"/>
        </w:rPr>
        <w:t xml:space="preserve">việc đẩy nhanh tiến độ thu nhận hồ sơ CCCD cho các trường hợp công dân sinh năm 2004, 2007; Công văn số 1334/CATP(QLHC), ngày 25/4/2022 về việc đẩy mạnh công tác tuyên truyền dịch vụ công trực tuyến trong lĩnh vực đăng ký cư trú, cấp CCCD, góp phần nâng cao chỉ số cải cách hành chính; Công văn số 1364/CATP(QLHC) ngày 27/4/2022 về việc tăng cường thu nhận hồ sơ cấp CCCD và thực hiện các nội dung liên quan đến Đề án 06. </w:t>
      </w:r>
      <w:r w:rsidRPr="00893B23">
        <w:rPr>
          <w:rFonts w:ascii="Times New Roman" w:hAnsi="Times New Roman"/>
          <w:sz w:val="22"/>
          <w:szCs w:val="22"/>
          <w:lang w:val="vi-VN"/>
        </w:rPr>
        <w:t xml:space="preserve">Công văn số </w:t>
      </w:r>
      <w:r w:rsidRPr="00893B23">
        <w:rPr>
          <w:rFonts w:ascii="Times New Roman" w:eastAsia="Times New Roman" w:hAnsi="Times New Roman"/>
          <w:color w:val="000000"/>
          <w:sz w:val="22"/>
          <w:szCs w:val="22"/>
          <w:lang w:val="vi-VN"/>
        </w:rPr>
        <w:t>2156/CATP(QLHC), ngày</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24/6/2022 về việc rà soát các trường hợp Bưu điện làm mất hoặc chuyển trả chậm CCCD cho công dân;</w:t>
      </w:r>
      <w:r w:rsidRPr="00893B23">
        <w:rPr>
          <w:rFonts w:ascii="Times New Roman" w:hAnsi="Times New Roman"/>
          <w:color w:val="000000"/>
          <w:sz w:val="22"/>
          <w:szCs w:val="22"/>
          <w:lang w:val="vi-VN"/>
        </w:rPr>
        <w:t xml:space="preserve"> </w:t>
      </w:r>
      <w:r w:rsidRPr="00893B23">
        <w:rPr>
          <w:rFonts w:ascii="Times New Roman" w:hAnsi="Times New Roman"/>
          <w:sz w:val="22"/>
          <w:szCs w:val="22"/>
          <w:lang w:val="vi-VN"/>
        </w:rPr>
        <w:t xml:space="preserve">Công văn số </w:t>
      </w:r>
      <w:r w:rsidRPr="00893B23">
        <w:rPr>
          <w:rFonts w:ascii="Times New Roman" w:eastAsia="Times New Roman" w:hAnsi="Times New Roman"/>
          <w:color w:val="000000"/>
          <w:sz w:val="22"/>
          <w:szCs w:val="22"/>
          <w:lang w:val="vi-VN"/>
        </w:rPr>
        <w:t>2190//CATP(QLHC), ngày 29/6/2022 về việc</w:t>
      </w:r>
      <w:r w:rsidRPr="00893B23">
        <w:rPr>
          <w:rFonts w:ascii="Times New Roman" w:hAnsi="Times New Roman"/>
          <w:sz w:val="22"/>
          <w:szCs w:val="22"/>
          <w:lang w:val="vi-VN"/>
        </w:rPr>
        <w:t xml:space="preserve"> </w:t>
      </w:r>
      <w:r w:rsidRPr="00893B23">
        <w:rPr>
          <w:rFonts w:ascii="Times New Roman" w:eastAsia="Times New Roman" w:hAnsi="Times New Roman"/>
          <w:color w:val="000000"/>
          <w:sz w:val="22"/>
          <w:szCs w:val="22"/>
          <w:lang w:val="vi-VN"/>
        </w:rPr>
        <w:t xml:space="preserve">rà soát, đối soát lần cuối theo Quy trình thu thập, cập nhật, chỉnh sửa và kiểm tra, phúc tra thông tin về công dân trong CSDLQG về DC; </w:t>
      </w:r>
      <w:r w:rsidRPr="00893B23">
        <w:rPr>
          <w:rFonts w:ascii="Times New Roman" w:hAnsi="Times New Roman"/>
          <w:sz w:val="22"/>
          <w:szCs w:val="22"/>
          <w:lang w:val="vi-VN"/>
        </w:rPr>
        <w:t xml:space="preserve">Công văn số </w:t>
      </w:r>
      <w:r w:rsidRPr="00893B23">
        <w:rPr>
          <w:rFonts w:ascii="Times New Roman" w:eastAsia="Times New Roman" w:hAnsi="Times New Roman"/>
          <w:color w:val="000000"/>
          <w:sz w:val="22"/>
          <w:szCs w:val="22"/>
          <w:lang w:val="vi-VN"/>
        </w:rPr>
        <w:t>2224/CATP(QLHC), ngày</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30/6/2022 về</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 xml:space="preserve">việc thực hiện công tác thu nhận hồ sơ cấp CCCD và trả thẻ CCCD cho công dân  đúng theo quy định; </w:t>
      </w:r>
      <w:r w:rsidRPr="00893B23">
        <w:rPr>
          <w:rFonts w:ascii="Times New Roman" w:hAnsi="Times New Roman"/>
          <w:sz w:val="22"/>
          <w:szCs w:val="22"/>
          <w:lang w:val="vi-VN"/>
        </w:rPr>
        <w:t xml:space="preserve">Công văn số </w:t>
      </w:r>
      <w:r w:rsidRPr="00893B23">
        <w:rPr>
          <w:rFonts w:ascii="Times New Roman" w:eastAsia="Times New Roman" w:hAnsi="Times New Roman"/>
          <w:color w:val="000000"/>
          <w:sz w:val="22"/>
          <w:szCs w:val="22"/>
          <w:lang w:val="vi-VN"/>
        </w:rPr>
        <w:t>2228/CATP(QLHC) , ngày</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30/6/2022 về</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việc triển khai quy trình bảo hành thiết bị hai dự án "CSDLQG về DC" và “Sản xuất, cấp và quản lý CCCD";</w:t>
      </w:r>
      <w:r w:rsidRPr="00893B23">
        <w:rPr>
          <w:rFonts w:ascii="Times New Roman" w:hAnsi="Times New Roman"/>
          <w:sz w:val="22"/>
          <w:szCs w:val="22"/>
          <w:lang w:val="vi-VN"/>
        </w:rPr>
        <w:t xml:space="preserve"> Công văn số</w:t>
      </w:r>
      <w:r w:rsidRPr="00893B23">
        <w:rPr>
          <w:rFonts w:ascii="Times New Roman" w:eastAsia="Times New Roman" w:hAnsi="Times New Roman"/>
          <w:color w:val="000000"/>
          <w:sz w:val="22"/>
          <w:szCs w:val="22"/>
          <w:lang w:val="vi-VN"/>
        </w:rPr>
        <w:t xml:space="preserve"> 2229/CATP(QLHC), 30/6/2022  về</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việc triển khai quy trình đăng lý, xử lý , cấp và quản lý tài khoản định danh điện tử;</w:t>
      </w:r>
      <w:r w:rsidRPr="00893B23">
        <w:rPr>
          <w:rFonts w:ascii="Times New Roman" w:hAnsi="Times New Roman"/>
          <w:color w:val="000000"/>
          <w:sz w:val="22"/>
          <w:szCs w:val="22"/>
          <w:lang w:val="vi-VN"/>
        </w:rPr>
        <w:t xml:space="preserve"> </w:t>
      </w:r>
      <w:r w:rsidRPr="00893B23">
        <w:rPr>
          <w:rFonts w:ascii="Times New Roman" w:hAnsi="Times New Roman"/>
          <w:sz w:val="22"/>
          <w:szCs w:val="22"/>
          <w:lang w:val="vi-VN"/>
        </w:rPr>
        <w:t>Công văn số</w:t>
      </w:r>
      <w:r w:rsidRPr="00893B23">
        <w:rPr>
          <w:rFonts w:ascii="Times New Roman" w:eastAsia="Times New Roman" w:hAnsi="Times New Roman"/>
          <w:color w:val="000000"/>
          <w:sz w:val="22"/>
          <w:szCs w:val="22"/>
          <w:lang w:val="vi-VN"/>
        </w:rPr>
        <w:t xml:space="preserve"> 2251/CATP(QLHC),</w:t>
      </w:r>
      <w:r w:rsidRPr="00893B23">
        <w:rPr>
          <w:rFonts w:ascii="Times New Roman" w:hAnsi="Times New Roman"/>
          <w:color w:val="000000"/>
          <w:sz w:val="22"/>
          <w:szCs w:val="22"/>
          <w:lang w:val="vi-VN"/>
        </w:rPr>
        <w:t xml:space="preserve"> ngày </w:t>
      </w:r>
      <w:r w:rsidRPr="00893B23">
        <w:rPr>
          <w:rFonts w:ascii="Times New Roman" w:eastAsia="Times New Roman" w:hAnsi="Times New Roman"/>
          <w:color w:val="000000"/>
          <w:sz w:val="22"/>
          <w:szCs w:val="22"/>
          <w:lang w:val="vi-VN"/>
        </w:rPr>
        <w:t>01/07/2022,</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về</w:t>
      </w:r>
      <w:r w:rsidRPr="00893B23">
        <w:rPr>
          <w:rFonts w:ascii="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việc triển khai thực hiện Thỏa thuận hợp tác giữa Công an tỉnh và Bưu điện tỉnh;</w:t>
      </w:r>
      <w:r w:rsidRPr="00893B23">
        <w:rPr>
          <w:rFonts w:ascii="Times New Roman" w:hAnsi="Times New Roman"/>
          <w:color w:val="000000"/>
          <w:sz w:val="22"/>
          <w:szCs w:val="22"/>
          <w:lang w:val="vi-VN"/>
        </w:rPr>
        <w:t xml:space="preserve"> </w:t>
      </w:r>
      <w:r w:rsidRPr="00893B23">
        <w:rPr>
          <w:rFonts w:ascii="Times New Roman" w:hAnsi="Times New Roman"/>
          <w:sz w:val="22"/>
          <w:szCs w:val="22"/>
          <w:lang w:val="vi-VN"/>
        </w:rPr>
        <w:t>Kế hoạch số</w:t>
      </w:r>
      <w:r w:rsidRPr="00893B23">
        <w:rPr>
          <w:rFonts w:ascii="Times New Roman" w:eastAsia="Times New Roman" w:hAnsi="Times New Roman"/>
          <w:color w:val="000000"/>
          <w:sz w:val="22"/>
          <w:szCs w:val="22"/>
          <w:lang w:val="vi-VN"/>
        </w:rPr>
        <w:t xml:space="preserve"> 2287/ CATP(QLHC), ngày 04/07/2022, về bảo đảm an sinh xã hội trên nền tảng CSDLQG về DC trong mùa mưa lũ</w:t>
      </w:r>
      <w:r w:rsidR="009B6FE5">
        <w:rPr>
          <w:rFonts w:ascii="Times New Roman" w:eastAsia="Times New Roman" w:hAnsi="Times New Roman"/>
          <w:color w:val="000000"/>
          <w:sz w:val="22"/>
          <w:szCs w:val="22"/>
          <w:lang w:val="vi-VN"/>
        </w:rPr>
        <w:t>;</w:t>
      </w:r>
      <w:r w:rsidRPr="00893B23">
        <w:rPr>
          <w:rFonts w:ascii="Times New Roman" w:eastAsia="Times New Roman" w:hAnsi="Times New Roman"/>
          <w:color w:val="000000"/>
          <w:sz w:val="22"/>
          <w:szCs w:val="22"/>
          <w:lang w:val="vi-VN"/>
        </w:rPr>
        <w:t xml:space="preserve"> Công văn 2562/CATP(QLHC) ngày 21/7/2022 về việc rà soát, bổ sung và chuẩn hóa dữ liệu đối tượng, bảo trợ xã hội; Công văn 2619/CATP(QLHC) ngày 26/7/2022 về việc đề nghị phối hợp hướng dẫn cập nhật kết quả hỗ trợ tiền thuê nhà cho người lao động theo Quyết định 08/2022/QĐ-TTg ngày 28/3/2022 của Thủ tướng chính phủ trên địa bàn thành phố Quảng Ngãi; Công văn 2620/CATP(QLHC) ngày 26/7/2022 về việc tiếp tục thực hiện công tác làm sạch dữ liệu và điều tra cơ bản đối tượng ; Công văn 2621/CATP(QLHC) ngày 26/7/2022 về việc quán triệt công tác đảm bảo an ninh, an ninh trật tự các thiết bị kết nối hệ thống cơ sở dữ liệu quốc gia về dân cư và hệ thống sản xuất, cấp và quản lý CCCD; Ban hành Công văn 2918/CATP(QLHC) ngày 12/8/2022 về việc triển khai thực hiện một số nội dung của Đề án 06/CP; Công văn 2919/CATP(QLHC) ngày 12/8/2022 về việc khẩn trương khắc phục, chỉ đạo làm sạch dữ liệu phạm nhân; Công văn 3010/CATP(QLHC) ngày 17/8/2022 về việc rà soát, thu thập, cập nhật, chỉnh sửa thông tin của người được đặc xá</w:t>
      </w:r>
      <w:r w:rsidR="009B6FE5">
        <w:rPr>
          <w:rFonts w:ascii="Times New Roman" w:eastAsia="Times New Roman" w:hAnsi="Times New Roman"/>
          <w:color w:val="000000"/>
          <w:sz w:val="22"/>
          <w:szCs w:val="22"/>
          <w:lang w:val="vi-VN"/>
        </w:rPr>
        <w:t xml:space="preserve">; </w:t>
      </w:r>
      <w:r w:rsidRPr="00893B23">
        <w:rPr>
          <w:rFonts w:ascii="Times New Roman" w:eastAsia="Times New Roman" w:hAnsi="Times New Roman"/>
          <w:color w:val="000000"/>
          <w:sz w:val="22"/>
          <w:szCs w:val="22"/>
          <w:lang w:val="vi-VN"/>
        </w:rPr>
        <w:t>Công văn số 3169/KH-CATP(QLHC) ngày 26/8/2022 về việc tiếp tục thực hiện công tác làm sạch dữ liệu và triển khai Đề án 06/CP, Công văn số 3321/CATP(QLHC) ngày 08/9/2022 về việc tăng cường công tác phối hợp với lực lượng y tế cơ sở trong công tác làm sạch dữ liệu tiêm chủng vắcxin phòng Covid-19</w:t>
      </w:r>
      <w:r w:rsidRPr="00893B23">
        <w:rPr>
          <w:rFonts w:ascii="Times New Roman" w:hAnsi="Times New Roman"/>
          <w:sz w:val="22"/>
          <w:szCs w:val="22"/>
          <w:lang w:val="vi-VN"/>
        </w:rPr>
        <w:t xml:space="preserve"> </w:t>
      </w:r>
      <w:r w:rsidRPr="00893B23">
        <w:rPr>
          <w:rFonts w:ascii="Times New Roman" w:eastAsia="Times New Roman" w:hAnsi="Times New Roman"/>
          <w:color w:val="000000"/>
          <w:sz w:val="22"/>
          <w:szCs w:val="22"/>
          <w:lang w:val="vi-VN"/>
        </w:rPr>
        <w:t>Ban hành Công văn 3360/CATP(QLHC) ngày 14/9/2022 về việc cập nhật các trường hợp hỗ trợ tiền thuê nhà theo Quyết định 08 của Thủ tướng Chính phủ; Công văn 3509/CATP(QLHC) ngày 21/9/2022 về việc khẩn trương thực hiện hoàn thành các chỉ tiêu làm sạch dữ liệu; Công văn 3609/CATP(QLHC) ngày 30/9/2022 về khẩn trương hoàn thành các chỉ tiêu làm sạch dữ liệu; Công văn 3618/CATP(QLHC) ngày 03/10/2022 về tiếp tục thực hiện công tác làm sạch, làm giàu dữ liệu, triển khai hệ thống định danh và xác thực điện tử; Công văn 3627/CATP(QLHC) ngày 04/10/2022 về tiếp tục thực hiện một số nộ</w:t>
      </w:r>
      <w:r w:rsidR="009B6FE5">
        <w:rPr>
          <w:rFonts w:ascii="Times New Roman" w:eastAsia="Times New Roman" w:hAnsi="Times New Roman"/>
          <w:color w:val="000000"/>
          <w:sz w:val="22"/>
          <w:szCs w:val="22"/>
          <w:lang w:val="vi-VN"/>
        </w:rPr>
        <w:t>i dung về làm sạch dữ liệu</w:t>
      </w:r>
      <w:r w:rsidRPr="00893B23">
        <w:rPr>
          <w:rFonts w:ascii="Times New Roman" w:eastAsia="Times New Roman" w:hAnsi="Times New Roman"/>
          <w:color w:val="000000"/>
          <w:sz w:val="22"/>
          <w:szCs w:val="22"/>
          <w:lang w:val="vi-VN"/>
        </w:rPr>
        <w:t>;</w:t>
      </w:r>
      <w:r w:rsidRPr="00893B23">
        <w:rPr>
          <w:rFonts w:ascii="Times New Roman" w:hAnsi="Times New Roman"/>
          <w:sz w:val="22"/>
          <w:szCs w:val="22"/>
          <w:lang w:val="vi-VN"/>
        </w:rPr>
        <w:t xml:space="preserve"> </w:t>
      </w:r>
      <w:r w:rsidRPr="00893B23">
        <w:rPr>
          <w:rFonts w:asciiTheme="majorHAnsi" w:hAnsiTheme="majorHAnsi" w:cstheme="majorHAnsi"/>
          <w:sz w:val="22"/>
          <w:szCs w:val="22"/>
          <w:lang w:val="vi-VN"/>
        </w:rPr>
        <w:t>Ban hành Công văn 3793/CATP(QLHC) ngày 18/10/2022 về việc tiếp tục công tác làm sạch dữ liệu và triển khai Đề án 06/CP theo điện mật số 279. Ban hành Công văn 3618/CATP(QLHC) ngày 03/10/2022 về việc tiếp tục thực hiện công tác làm sạch dữ liệu, làm giàu dữ liệu triển khai hệ thống định danh và xác thực điện tử. Ban hành Công văn 3627/CATP(QLHC) ngày 04/10/2022 về việc tiếp tục thực hiện một số nội dung về làm sạch dữ liệu. Ban hành Công văn 3714/CATP(QLHC) ngày 11/10/2022 về việc chấn chỉnh công tác làm sạch</w:t>
      </w:r>
      <w:r w:rsidR="009B6FE5">
        <w:rPr>
          <w:rFonts w:asciiTheme="majorHAnsi" w:hAnsiTheme="majorHAnsi" w:cstheme="majorHAnsi"/>
          <w:sz w:val="22"/>
          <w:szCs w:val="22"/>
          <w:lang w:val="vi-VN"/>
        </w:rPr>
        <w:t xml:space="preserve"> dữ liệu, rà soát nhân khẩu</w:t>
      </w:r>
      <w:r w:rsidRPr="00893B23">
        <w:rPr>
          <w:rFonts w:asciiTheme="majorHAnsi" w:hAnsiTheme="majorHAnsi" w:cstheme="majorHAnsi"/>
          <w:sz w:val="22"/>
          <w:szCs w:val="22"/>
          <w:lang w:val="vi-VN"/>
        </w:rPr>
        <w:t xml:space="preserve"> vắng mặt không rõ nơi đến. Ban hành Công văn 3721/CATP(QLHC) ngày 12/10/2022 về việc kích hoạt và sử dụng tài khoản định danh điện tử. Ban hành Công văn 3781/CATP(QLHC) ngày 17/10/2022 về việc thu thập hồ sơ cấp CCCD và xác thực định danh điện tử. Ban hành Công văn số 3822/CATP(QLHC) ngày 20/10/2022 về việc cung cấp mã số định danh cho hộ nghèo, hộ cận nghèo 2022. Ban hành Công văn 3812/CATP(QLHC) ngày 19/10/2022 về việc định hướng nội dung tuyên truyền tài khoản ĐDĐT, DVC trực tuyến và quy trình thực hiện cụ thể. Ban hành Công văn số 3945/CATP(QLHC) ngày 31/10/2022 về việc phát động thi đua thực hiện đợt cao điểm “90 ngày, đêm” trong Công an thành phố</w:t>
      </w:r>
      <w:r w:rsidR="009B6FE5">
        <w:rPr>
          <w:rFonts w:asciiTheme="majorHAnsi" w:hAnsiTheme="majorHAnsi" w:cstheme="majorHAnsi"/>
          <w:sz w:val="22"/>
          <w:szCs w:val="22"/>
          <w:lang w:val="vi-VN"/>
        </w:rPr>
        <w:t xml:space="preserve">. </w:t>
      </w:r>
      <w:r w:rsidRPr="00893B23">
        <w:rPr>
          <w:rFonts w:asciiTheme="majorHAnsi" w:hAnsiTheme="majorHAnsi" w:cstheme="majorHAnsi"/>
          <w:sz w:val="22"/>
          <w:szCs w:val="22"/>
          <w:lang w:val="vi-VN"/>
        </w:rPr>
        <w:t xml:space="preserve">Ban hành Công văn số 3948/CATP(QLHC) ngày 01/11/2022 về việc thực hiện công tác làm sạch dữ liệu, triển khai Đề án 06/CP và chế độ báo cáo đợt cao điểm 90 ngày đêm theo điện 282, 287. Ban hành Công văn số 3949/CATP(QLHC) ngày 01/11/2022 về việc tuyên truyền, định hướng cho người dân, doanh nghiệp sử dụng DVC trực tuyến. Ban hành Công văn 3955/CATP(QLHC) ngày 02/11/2022 về việc phối hợp cung cấp số định danh cá nhân cho cơ quan BHXH. Ban hành Công văn 3956/CATP(QLHC) ngày 02/11/2022 về việc tăng cường công tác thu nhận CCCD kèm đăng ký định danh điện tử. Ban hành Công văn 3957/CATP(QLHC) ngày 02/11/2022 về việc nâng cao hiệu quả công tác cấp giấy xác nhận thông tin về cư trú. Ban hành Công văn 3982/CATP(QLHC) ngày 04/11/2022 về việc chấn chỉnh, khắc phục và đẩy nhanh thực hiện các chỉ tiêu theo Kế hoạch “90 ngày, đêm”. Ban hành Công văn 3988/CATP(QLHC) ngày 07/11/2022 về việc đăng ký và sử dụng tài khoản định danh điện tử. Ban hành Công văn số 3988/CATP(QLHC) ngày 07/11/2022 V/v đăng ký và sử dụng tài khoản định danh điện tử. Ban hành Công văn số 4026 /CATP(QLHC) ngày 10/11/2022  V/v thực hiện kết luận của lãnh đạo Bộ Công an tại Hội nghị trực tuyến toàn quốc về đẩy mạnh thực hiện Đề án 06 trong Công an nhân dân. Công văn số 4076/CATP(QLHC) ngày 11/11/2022 về việc thực hiện kích hoạt tài khoản định danh điện tử của công dân theo quy định. Ban hành Công văn 4172/CATP(QLHC) ngày 18/11/2022 </w:t>
      </w:r>
      <w:r w:rsidRPr="00893B23">
        <w:rPr>
          <w:rFonts w:ascii="Times New Roman" w:hAnsi="Times New Roman"/>
          <w:sz w:val="22"/>
          <w:szCs w:val="22"/>
          <w:lang w:val="vi-VN"/>
        </w:rPr>
        <w:t>V/v kiểm tra xóa trùng thông tin dân cư và tiếp nhận, xử lý kiến nghị phản ánh “tố giác tội phạm” từ phần mềm VNeID theo quy định. Ban hành Công văn số 4211/CATP(QLHC) ngày 22/11/2022 về việc thực hiện kết luận Hội nghị trực tuyến toàn quốc sơ kết 01 tháng th</w:t>
      </w:r>
      <w:r w:rsidR="009B6FE5">
        <w:rPr>
          <w:rFonts w:ascii="Times New Roman" w:hAnsi="Times New Roman"/>
          <w:sz w:val="22"/>
          <w:szCs w:val="22"/>
          <w:lang w:val="vi-VN"/>
        </w:rPr>
        <w:t>ực hiện cao điểm 90 ngày đê</w:t>
      </w:r>
      <w:r w:rsidRPr="00893B23">
        <w:rPr>
          <w:rFonts w:ascii="Times New Roman" w:hAnsi="Times New Roman"/>
          <w:sz w:val="22"/>
          <w:szCs w:val="22"/>
          <w:lang w:val="vi-VN"/>
        </w:rPr>
        <w:t>m. Ban hành Công văn 4215/CATP(QLHC) ngày 22/11/2022 về việc rà soát, gửi danh sách công dân đã làm CCCD nhưng Cục C06 vẫn gửi danh sách về. Ban hành Công văn 4216/CATP(QLHC) ngày 22/11/2022 về việc thực hiện công tác làm sạch dữ liệu và triển khai Đề án 06/CP theo Điện số 318.</w:t>
      </w:r>
      <w:r>
        <w:rPr>
          <w:rFonts w:ascii="Times New Roman" w:hAnsi="Times New Roman"/>
          <w:sz w:val="22"/>
          <w:szCs w:val="22"/>
          <w:lang w:val="vi-VN"/>
        </w:rPr>
        <w:t xml:space="preserve"> Công văn 4500 ngày 06/12/2022 về việc thực hiện ý kiến chỉ đạo của Lãnh đạo Bộ Công an về thực hiện Đề án 06. Công văn số 4561/CATP(QLHC) ngày 9/12/2022 về việc tăng cường thực hiện một số nội dung công tác làm sạch dữ liệu và triển khai Đề án 06/CP.</w:t>
      </w:r>
    </w:p>
  </w:footnote>
  <w:footnote w:id="4">
    <w:p w:rsidR="001840D4" w:rsidRPr="001840D4" w:rsidRDefault="001840D4" w:rsidP="00957E6C">
      <w:pPr>
        <w:pStyle w:val="FootnoteText"/>
        <w:jc w:val="both"/>
        <w:rPr>
          <w:rFonts w:asciiTheme="majorHAnsi" w:hAnsiTheme="majorHAnsi" w:cstheme="majorHAnsi"/>
          <w:sz w:val="22"/>
          <w:szCs w:val="22"/>
          <w:lang w:val="vi-VN"/>
        </w:rPr>
      </w:pPr>
      <w:r>
        <w:rPr>
          <w:lang w:val="vi-VN"/>
        </w:rPr>
        <w:tab/>
      </w:r>
      <w:r w:rsidRPr="001840D4">
        <w:rPr>
          <w:rStyle w:val="FootnoteReference"/>
          <w:rFonts w:asciiTheme="majorHAnsi" w:hAnsiTheme="majorHAnsi" w:cstheme="majorHAnsi"/>
          <w:sz w:val="22"/>
          <w:szCs w:val="22"/>
        </w:rPr>
        <w:footnoteRef/>
      </w:r>
      <w:r w:rsidRPr="001840D4">
        <w:rPr>
          <w:rFonts w:asciiTheme="majorHAnsi" w:hAnsiTheme="majorHAnsi" w:cstheme="majorHAnsi"/>
          <w:sz w:val="22"/>
          <w:szCs w:val="22"/>
          <w:lang w:val="vi-VN"/>
        </w:rPr>
        <w:t xml:space="preserve"> Kế hoạch 3628/KH-CATP(TH) ngày 29/11/2021 về việc thực hiện cải cách hành chính giai đoạn 2021-2030 trong lư</w:t>
      </w:r>
      <w:r>
        <w:rPr>
          <w:rFonts w:asciiTheme="majorHAnsi" w:hAnsiTheme="majorHAnsi" w:cstheme="majorHAnsi"/>
          <w:sz w:val="22"/>
          <w:szCs w:val="22"/>
          <w:lang w:val="vi-VN"/>
        </w:rPr>
        <w:t xml:space="preserve">̣c lượng Công an thành phố. </w:t>
      </w:r>
      <w:r w:rsidRPr="001840D4">
        <w:rPr>
          <w:rFonts w:asciiTheme="majorHAnsi" w:hAnsiTheme="majorHAnsi" w:cstheme="majorHAnsi"/>
          <w:sz w:val="22"/>
          <w:szCs w:val="22"/>
          <w:lang w:val="vi-VN"/>
        </w:rPr>
        <w:t>Kế hoạch số 475-KH/ĐUCA ngày 09/9/2022 về triển khai thực hiện Nghị quyết số 11-NQ/ĐUCA ngày 01/7/2022 của Đảng ủy Công an Trung ương về lãnh đạo thực hiện Chương trình tổng thể cải cách hành chính nhà nước giai đoạn 2021 2030 trong Công an nhân dân.</w:t>
      </w:r>
    </w:p>
  </w:footnote>
  <w:footnote w:id="5">
    <w:p w:rsidR="001840D4" w:rsidRPr="001840D4" w:rsidRDefault="001840D4" w:rsidP="00957E6C">
      <w:pPr>
        <w:pStyle w:val="FootnoteText"/>
        <w:jc w:val="both"/>
        <w:rPr>
          <w:rFonts w:asciiTheme="majorHAnsi" w:hAnsiTheme="majorHAnsi" w:cstheme="majorHAnsi"/>
          <w:sz w:val="22"/>
          <w:szCs w:val="22"/>
          <w:lang w:val="vi-VN"/>
        </w:rPr>
      </w:pPr>
      <w:r w:rsidRPr="001840D4">
        <w:rPr>
          <w:rFonts w:asciiTheme="majorHAnsi" w:hAnsiTheme="majorHAnsi" w:cstheme="majorHAnsi"/>
          <w:sz w:val="22"/>
          <w:szCs w:val="22"/>
          <w:lang w:val="vi-VN"/>
        </w:rPr>
        <w:tab/>
      </w:r>
      <w:r w:rsidRPr="001840D4">
        <w:rPr>
          <w:rStyle w:val="FootnoteReference"/>
          <w:rFonts w:asciiTheme="majorHAnsi" w:hAnsiTheme="majorHAnsi" w:cstheme="majorHAnsi"/>
          <w:sz w:val="22"/>
          <w:szCs w:val="22"/>
        </w:rPr>
        <w:footnoteRef/>
      </w:r>
      <w:r w:rsidRPr="001840D4">
        <w:rPr>
          <w:rFonts w:asciiTheme="majorHAnsi" w:hAnsiTheme="majorHAnsi" w:cstheme="majorHAnsi"/>
          <w:sz w:val="22"/>
          <w:szCs w:val="22"/>
          <w:lang w:val="vi-VN"/>
        </w:rPr>
        <w:t xml:space="preserve"> Công văn số 2251/CATP(QLHC) ngày 01/7/2022 về việc triển khai thực hiện thỏa thuận hợp tác giữa Công an tỉnh và Bưu điện tỉnh; Công văn số 2416/CATP(TH) ngày 12/7/2022 về triển khai thực hiện Quyết định số 08/2022/QĐ-TTg ngày 28/3/2022 của Thủ tướng Chính phủ; Công văn số 2508/CATP(TH) ngày 19/7/2022 về việc triển khai một số nội dung thực hiện dịch vụ công trực tuyến trong lĩnh vực quản lý hành chính về trật tự xã hội; Công văn số 2509/CATP(TH) ngày 19/7/2022 về việc bổ sung nhiệm vụ cải thiện, nâng cao chỉ số năng lực cạnh tranh cấp tỉnh (PCI) Quảng Ngãi giai đoạn 2021 - 2025; Công văn số 2529/CATP(TH) ngày 20/7/2022 về việc thông báo truy cập, khai thác, triển khai thực hiện một số văn bản; Công văn số 2530/CATP(TH) ngày 20/7/2022 về việc triển khai thực hiện dịch vụ công trên Cổng dịch vụ công Bộ Công an; Công văn số 2626/CATP(TH) ngày 27/7/2022 về việc triển khai thi hành Quyết định của Bộ trưởng Bộ Công an; Công văn số 2627/CATP(TH) ngày 27/7/2022 về việc triển khai Thông tư số 27/2022/TT-BCA của Bộ Công an về tiêu chí CCHC và xác định Chỉ số CCHC trong CAND; Công văn số 2703/CATP(TH) ngày 31/7/2022 về việc thực hiện dịch vụ công trực tuyến của ngành Công an; Công văn số 2994/CATP(TH) ngày 16/8/2022 về việc hướng dẫn thực hiện cung cấp dịch vụ công trực tuyến mức độ 3, mức độ 4 trên Cổng Dịch vụ công Bộ Công an; Công văn SỐ 3166/CATP(TH) ngày 26/8/2022 về việc hướng dẫn CBCS và người dân kích hoạt, sử dụng tài khoản định danh trên ứng dụng VneID; Công văn số 3167/CATP(TH) ngày 26/8/2022 về việc hướng dẫn số hóa và kết nối với Kho dữ liệu điện tử kết quả giải quyết thủ tục hành chính Bộ Công an; Công văn số 3323/CATP(TH) ngày 09/9/2022 về việc thông báo danh mục kết quả giải quyết thủ tục hành chính.</w:t>
      </w:r>
    </w:p>
  </w:footnote>
  <w:footnote w:id="6">
    <w:p w:rsidR="001840D4" w:rsidRPr="001840D4" w:rsidRDefault="001840D4" w:rsidP="00957E6C">
      <w:pPr>
        <w:pStyle w:val="FootnoteText"/>
        <w:jc w:val="both"/>
        <w:rPr>
          <w:rFonts w:asciiTheme="majorHAnsi" w:hAnsiTheme="majorHAnsi" w:cstheme="majorHAnsi"/>
          <w:sz w:val="22"/>
          <w:szCs w:val="22"/>
          <w:lang w:val="vi-VN"/>
        </w:rPr>
      </w:pPr>
      <w:r w:rsidRPr="001840D4">
        <w:rPr>
          <w:rFonts w:asciiTheme="majorHAnsi" w:hAnsiTheme="majorHAnsi" w:cstheme="majorHAnsi"/>
          <w:sz w:val="22"/>
          <w:szCs w:val="22"/>
          <w:lang w:val="vi-VN"/>
        </w:rPr>
        <w:tab/>
      </w:r>
      <w:r w:rsidRPr="001840D4">
        <w:rPr>
          <w:rStyle w:val="FootnoteReference"/>
          <w:rFonts w:asciiTheme="majorHAnsi" w:hAnsiTheme="majorHAnsi" w:cstheme="majorHAnsi"/>
          <w:sz w:val="22"/>
          <w:szCs w:val="22"/>
        </w:rPr>
        <w:footnoteRef/>
      </w:r>
      <w:r w:rsidRPr="001840D4">
        <w:rPr>
          <w:rFonts w:asciiTheme="majorHAnsi" w:hAnsiTheme="majorHAnsi" w:cstheme="majorHAnsi"/>
          <w:sz w:val="22"/>
          <w:szCs w:val="22"/>
          <w:lang w:val="vi-VN"/>
        </w:rPr>
        <w:t xml:space="preserve"> Thông báo số 3272/TB-CATP(TH) ngày 07/9/2022 về kết quả kiểm tra công tác cải cách hành chính, kiểm soát thủ tục hành chính đối với Công an các xã, phường.</w:t>
      </w:r>
    </w:p>
  </w:footnote>
  <w:footnote w:id="7">
    <w:p w:rsidR="00B04A22" w:rsidRPr="0064795C" w:rsidRDefault="00B04A22" w:rsidP="00B04A22">
      <w:pPr>
        <w:pStyle w:val="FootnoteText"/>
        <w:jc w:val="both"/>
        <w:rPr>
          <w:rFonts w:ascii="Times New Roman" w:hAnsi="Times New Roman"/>
          <w:sz w:val="22"/>
          <w:szCs w:val="22"/>
          <w:lang w:val="vi-VN"/>
        </w:rPr>
      </w:pPr>
      <w:r w:rsidRPr="0064795C">
        <w:rPr>
          <w:rFonts w:ascii="Times New Roman" w:hAnsi="Times New Roman"/>
          <w:sz w:val="22"/>
          <w:szCs w:val="22"/>
          <w:lang w:val="vi-VN"/>
        </w:rPr>
        <w:tab/>
      </w:r>
      <w:r w:rsidRPr="00DA23E2">
        <w:rPr>
          <w:rStyle w:val="FootnoteReference"/>
          <w:rFonts w:ascii="Times New Roman" w:hAnsi="Times New Roman"/>
          <w:sz w:val="22"/>
          <w:szCs w:val="22"/>
        </w:rPr>
        <w:footnoteRef/>
      </w:r>
      <w:r w:rsidRPr="0064795C">
        <w:rPr>
          <w:rFonts w:ascii="Times New Roman" w:hAnsi="Times New Roman"/>
          <w:sz w:val="22"/>
          <w:szCs w:val="22"/>
          <w:lang w:val="vi-VN"/>
        </w:rPr>
        <w:t xml:space="preserve"> Công văn số 2511/CATP(TH), ngày 27/12/2021 v/v bảo đảm an ninh, an toàn thiết bị, phương tiện và xử lý sự cố đường truyền của 02 Hệ thống. Công văn số 299/CATP(TH), ngày 16/2/2022 về tiếp tục thực hiện bảo đảm an ninh, an toàn bảo mật 02 Hệ thống. Công văn số 1322/CATP(TH), ngày 27/6/2022 về tăng cường công tác bảo đảm an ninh, an toàn thông tin và bảo mật đối với hệ thống thông tin của CATP. Công văn số 3285/CATP(TH), ngày 07/9/2022 về tăng cường công tác đảm bảo an ninh mạng, an toàn thông tin đối với Hệ thống CSDL.</w:t>
      </w:r>
    </w:p>
    <w:p w:rsidR="00B04A22" w:rsidRPr="0064795C" w:rsidRDefault="00B04A22" w:rsidP="00B04A22">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89906"/>
      <w:docPartObj>
        <w:docPartGallery w:val="Page Numbers (Top of Page)"/>
        <w:docPartUnique/>
      </w:docPartObj>
    </w:sdtPr>
    <w:sdtEndPr>
      <w:rPr>
        <w:noProof/>
      </w:rPr>
    </w:sdtEndPr>
    <w:sdtContent>
      <w:p w:rsidR="00F50422" w:rsidRDefault="00F50422">
        <w:pPr>
          <w:pStyle w:val="Header"/>
          <w:jc w:val="center"/>
        </w:pPr>
        <w:r>
          <w:fldChar w:fldCharType="begin"/>
        </w:r>
        <w:r>
          <w:instrText xml:space="preserve"> PAGE   \* MERGEFORMAT </w:instrText>
        </w:r>
        <w:r>
          <w:fldChar w:fldCharType="separate"/>
        </w:r>
        <w:r w:rsidR="00C34F2E">
          <w:rPr>
            <w:noProof/>
          </w:rPr>
          <w:t>18</w:t>
        </w:r>
        <w:r>
          <w:rPr>
            <w:noProof/>
          </w:rPr>
          <w:fldChar w:fldCharType="end"/>
        </w:r>
      </w:p>
    </w:sdtContent>
  </w:sdt>
  <w:p w:rsidR="007D17BD" w:rsidRDefault="007D1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50"/>
    <w:rsid w:val="000019E6"/>
    <w:rsid w:val="00021507"/>
    <w:rsid w:val="00026B90"/>
    <w:rsid w:val="00081253"/>
    <w:rsid w:val="000968E2"/>
    <w:rsid w:val="000D66BF"/>
    <w:rsid w:val="000E1831"/>
    <w:rsid w:val="000F2836"/>
    <w:rsid w:val="001022DD"/>
    <w:rsid w:val="001106AD"/>
    <w:rsid w:val="00113A08"/>
    <w:rsid w:val="001513CD"/>
    <w:rsid w:val="001840D4"/>
    <w:rsid w:val="00187960"/>
    <w:rsid w:val="00190804"/>
    <w:rsid w:val="001930FB"/>
    <w:rsid w:val="001A65C1"/>
    <w:rsid w:val="001C669B"/>
    <w:rsid w:val="001D0F6F"/>
    <w:rsid w:val="001F081A"/>
    <w:rsid w:val="00221870"/>
    <w:rsid w:val="002276C5"/>
    <w:rsid w:val="002350AC"/>
    <w:rsid w:val="002436B1"/>
    <w:rsid w:val="0025533F"/>
    <w:rsid w:val="002650F7"/>
    <w:rsid w:val="002978B7"/>
    <w:rsid w:val="002B38F9"/>
    <w:rsid w:val="002C710D"/>
    <w:rsid w:val="002C79C2"/>
    <w:rsid w:val="002F5CE3"/>
    <w:rsid w:val="00325EF1"/>
    <w:rsid w:val="0033266E"/>
    <w:rsid w:val="003477B8"/>
    <w:rsid w:val="003B1EA4"/>
    <w:rsid w:val="003C6F2B"/>
    <w:rsid w:val="003D25D1"/>
    <w:rsid w:val="003D35A2"/>
    <w:rsid w:val="004277EF"/>
    <w:rsid w:val="00455967"/>
    <w:rsid w:val="004601AD"/>
    <w:rsid w:val="00463D57"/>
    <w:rsid w:val="00471C61"/>
    <w:rsid w:val="004936B6"/>
    <w:rsid w:val="00493BDD"/>
    <w:rsid w:val="004B263A"/>
    <w:rsid w:val="004C74F4"/>
    <w:rsid w:val="004E4637"/>
    <w:rsid w:val="004E4CE1"/>
    <w:rsid w:val="004F79ED"/>
    <w:rsid w:val="00504A9D"/>
    <w:rsid w:val="005115B9"/>
    <w:rsid w:val="00541C1B"/>
    <w:rsid w:val="005522FC"/>
    <w:rsid w:val="00562EF1"/>
    <w:rsid w:val="00570E90"/>
    <w:rsid w:val="005D0269"/>
    <w:rsid w:val="00603673"/>
    <w:rsid w:val="00605C61"/>
    <w:rsid w:val="0064795C"/>
    <w:rsid w:val="006563F3"/>
    <w:rsid w:val="00674EC8"/>
    <w:rsid w:val="00681147"/>
    <w:rsid w:val="00685E5B"/>
    <w:rsid w:val="006A2F0A"/>
    <w:rsid w:val="006A5B50"/>
    <w:rsid w:val="006B0B94"/>
    <w:rsid w:val="006B47EC"/>
    <w:rsid w:val="006C23CC"/>
    <w:rsid w:val="006C519D"/>
    <w:rsid w:val="006E1386"/>
    <w:rsid w:val="006E7C87"/>
    <w:rsid w:val="007206A2"/>
    <w:rsid w:val="00761769"/>
    <w:rsid w:val="00766B60"/>
    <w:rsid w:val="00767170"/>
    <w:rsid w:val="007723AD"/>
    <w:rsid w:val="007D17BD"/>
    <w:rsid w:val="007E2F74"/>
    <w:rsid w:val="00811B13"/>
    <w:rsid w:val="0081277B"/>
    <w:rsid w:val="00831741"/>
    <w:rsid w:val="00862CD7"/>
    <w:rsid w:val="00873ABD"/>
    <w:rsid w:val="00907ABC"/>
    <w:rsid w:val="009367B3"/>
    <w:rsid w:val="00940421"/>
    <w:rsid w:val="00957E6C"/>
    <w:rsid w:val="009A6541"/>
    <w:rsid w:val="009B0904"/>
    <w:rsid w:val="009B6FE5"/>
    <w:rsid w:val="009B7385"/>
    <w:rsid w:val="009C089A"/>
    <w:rsid w:val="00A23F10"/>
    <w:rsid w:val="00A309E9"/>
    <w:rsid w:val="00A437E7"/>
    <w:rsid w:val="00A46C34"/>
    <w:rsid w:val="00A50FC4"/>
    <w:rsid w:val="00A62880"/>
    <w:rsid w:val="00A72710"/>
    <w:rsid w:val="00A82CA0"/>
    <w:rsid w:val="00AD4CDF"/>
    <w:rsid w:val="00AE1E8A"/>
    <w:rsid w:val="00AE6442"/>
    <w:rsid w:val="00AF563B"/>
    <w:rsid w:val="00B04A22"/>
    <w:rsid w:val="00B06095"/>
    <w:rsid w:val="00B467F5"/>
    <w:rsid w:val="00B92A98"/>
    <w:rsid w:val="00BB2A08"/>
    <w:rsid w:val="00BC1C77"/>
    <w:rsid w:val="00BE044D"/>
    <w:rsid w:val="00C06F62"/>
    <w:rsid w:val="00C34F2E"/>
    <w:rsid w:val="00C35E6E"/>
    <w:rsid w:val="00C77A14"/>
    <w:rsid w:val="00C91D11"/>
    <w:rsid w:val="00CB3625"/>
    <w:rsid w:val="00CC6F74"/>
    <w:rsid w:val="00CD0E93"/>
    <w:rsid w:val="00D0432C"/>
    <w:rsid w:val="00D70BB4"/>
    <w:rsid w:val="00D8428D"/>
    <w:rsid w:val="00E02098"/>
    <w:rsid w:val="00E03185"/>
    <w:rsid w:val="00E12E37"/>
    <w:rsid w:val="00E53925"/>
    <w:rsid w:val="00E858B4"/>
    <w:rsid w:val="00ED5391"/>
    <w:rsid w:val="00F17AC2"/>
    <w:rsid w:val="00F44E2F"/>
    <w:rsid w:val="00F479BD"/>
    <w:rsid w:val="00F50422"/>
    <w:rsid w:val="00F51A8E"/>
    <w:rsid w:val="00F72CF4"/>
    <w:rsid w:val="00F87010"/>
    <w:rsid w:val="00F96996"/>
    <w:rsid w:val="00FD47D9"/>
    <w:rsid w:val="00FF1C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2C"/>
    <w:pPr>
      <w:spacing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72710"/>
    <w:rPr>
      <w:vertAlign w:val="superscript"/>
    </w:rPr>
  </w:style>
  <w:style w:type="paragraph" w:styleId="FootnoteText">
    <w:name w:val="footnote text"/>
    <w:basedOn w:val="Normal"/>
    <w:link w:val="FootnoteTextChar"/>
    <w:uiPriority w:val="99"/>
    <w:unhideWhenUsed/>
    <w:rsid w:val="00605C61"/>
    <w:pPr>
      <w:spacing w:line="240" w:lineRule="auto"/>
    </w:pPr>
    <w:rPr>
      <w:sz w:val="20"/>
      <w:szCs w:val="20"/>
    </w:rPr>
  </w:style>
  <w:style w:type="character" w:customStyle="1" w:styleId="FootnoteTextChar">
    <w:name w:val="Footnote Text Char"/>
    <w:basedOn w:val="DefaultParagraphFont"/>
    <w:link w:val="FootnoteText"/>
    <w:uiPriority w:val="99"/>
    <w:rsid w:val="00605C61"/>
    <w:rPr>
      <w:rFonts w:ascii="Calibri" w:eastAsia="Calibri" w:hAnsi="Calibri" w:cs="Times New Roman"/>
      <w:sz w:val="20"/>
      <w:szCs w:val="20"/>
      <w:lang w:val="en-US"/>
    </w:rPr>
  </w:style>
  <w:style w:type="character" w:customStyle="1" w:styleId="Vnbnnidung2">
    <w:name w:val="Văn bản nội dung (2)_"/>
    <w:basedOn w:val="DefaultParagraphFont"/>
    <w:link w:val="Vnbnnidung20"/>
    <w:rsid w:val="001C669B"/>
    <w:rPr>
      <w:rFonts w:eastAsia="Times New Roman"/>
      <w:sz w:val="26"/>
      <w:szCs w:val="26"/>
      <w:shd w:val="clear" w:color="auto" w:fill="FFFFFF"/>
    </w:rPr>
  </w:style>
  <w:style w:type="paragraph" w:customStyle="1" w:styleId="Vnbnnidung20">
    <w:name w:val="Văn bản nội dung (2)"/>
    <w:basedOn w:val="Normal"/>
    <w:link w:val="Vnbnnidung2"/>
    <w:rsid w:val="001C669B"/>
    <w:pPr>
      <w:widowControl w:val="0"/>
      <w:shd w:val="clear" w:color="auto" w:fill="FFFFFF"/>
      <w:spacing w:before="420" w:line="328" w:lineRule="exact"/>
      <w:ind w:firstLine="720"/>
    </w:pPr>
    <w:rPr>
      <w:rFonts w:asciiTheme="minorHAnsi" w:eastAsia="Times New Roman" w:hAnsiTheme="minorHAnsi" w:cstheme="minorBidi"/>
      <w:sz w:val="26"/>
      <w:szCs w:val="26"/>
      <w:lang w:val="vi-VN"/>
    </w:rPr>
  </w:style>
  <w:style w:type="character" w:customStyle="1" w:styleId="BodyTextChar">
    <w:name w:val="Body Text Char"/>
    <w:basedOn w:val="DefaultParagraphFont"/>
    <w:link w:val="BodyText"/>
    <w:rsid w:val="00A62880"/>
    <w:rPr>
      <w:rFonts w:eastAsia="Times New Roman"/>
      <w:shd w:val="clear" w:color="auto" w:fill="FFFFFF"/>
    </w:rPr>
  </w:style>
  <w:style w:type="paragraph" w:styleId="BodyText">
    <w:name w:val="Body Text"/>
    <w:basedOn w:val="Normal"/>
    <w:link w:val="BodyTextChar"/>
    <w:qFormat/>
    <w:rsid w:val="00A62880"/>
    <w:pPr>
      <w:widowControl w:val="0"/>
      <w:shd w:val="clear" w:color="auto" w:fill="FFFFFF"/>
      <w:spacing w:after="40" w:line="271" w:lineRule="auto"/>
      <w:ind w:firstLine="400"/>
    </w:pPr>
    <w:rPr>
      <w:rFonts w:asciiTheme="minorHAnsi" w:eastAsia="Times New Roman" w:hAnsiTheme="minorHAnsi" w:cstheme="minorBidi"/>
      <w:lang w:val="vi-VN"/>
    </w:rPr>
  </w:style>
  <w:style w:type="character" w:customStyle="1" w:styleId="BodyTextChar1">
    <w:name w:val="Body Text Char1"/>
    <w:basedOn w:val="DefaultParagraphFont"/>
    <w:uiPriority w:val="99"/>
    <w:semiHidden/>
    <w:rsid w:val="00A62880"/>
    <w:rPr>
      <w:rFonts w:ascii="Calibri" w:eastAsia="Calibri" w:hAnsi="Calibri" w:cs="Times New Roman"/>
      <w:lang w:val="en-US"/>
    </w:rPr>
  </w:style>
  <w:style w:type="paragraph" w:styleId="Header">
    <w:name w:val="header"/>
    <w:basedOn w:val="Normal"/>
    <w:link w:val="HeaderChar"/>
    <w:uiPriority w:val="99"/>
    <w:unhideWhenUsed/>
    <w:rsid w:val="007D17BD"/>
    <w:pPr>
      <w:tabs>
        <w:tab w:val="center" w:pos="4513"/>
        <w:tab w:val="right" w:pos="9026"/>
      </w:tabs>
      <w:spacing w:line="240" w:lineRule="auto"/>
    </w:pPr>
  </w:style>
  <w:style w:type="character" w:customStyle="1" w:styleId="HeaderChar">
    <w:name w:val="Header Char"/>
    <w:basedOn w:val="DefaultParagraphFont"/>
    <w:link w:val="Header"/>
    <w:uiPriority w:val="99"/>
    <w:rsid w:val="007D17BD"/>
    <w:rPr>
      <w:rFonts w:ascii="Calibri" w:eastAsia="Calibri" w:hAnsi="Calibri" w:cs="Times New Roman"/>
      <w:lang w:val="en-US"/>
    </w:rPr>
  </w:style>
  <w:style w:type="paragraph" w:styleId="Footer">
    <w:name w:val="footer"/>
    <w:basedOn w:val="Normal"/>
    <w:link w:val="FooterChar"/>
    <w:uiPriority w:val="99"/>
    <w:unhideWhenUsed/>
    <w:rsid w:val="007D17BD"/>
    <w:pPr>
      <w:tabs>
        <w:tab w:val="center" w:pos="4513"/>
        <w:tab w:val="right" w:pos="9026"/>
      </w:tabs>
      <w:spacing w:line="240" w:lineRule="auto"/>
    </w:pPr>
  </w:style>
  <w:style w:type="character" w:customStyle="1" w:styleId="FooterChar">
    <w:name w:val="Footer Char"/>
    <w:basedOn w:val="DefaultParagraphFont"/>
    <w:link w:val="Footer"/>
    <w:uiPriority w:val="99"/>
    <w:rsid w:val="007D17BD"/>
    <w:rPr>
      <w:rFonts w:ascii="Calibri" w:eastAsia="Calibri" w:hAnsi="Calibri" w:cs="Times New Roman"/>
      <w:lang w:val="en-US"/>
    </w:rPr>
  </w:style>
  <w:style w:type="character" w:customStyle="1" w:styleId="Vnbnnidung2Innghing">
    <w:name w:val="Văn bản nội dung (2) + In nghiêng"/>
    <w:basedOn w:val="DefaultParagraphFont"/>
    <w:rsid w:val="004601AD"/>
    <w:rPr>
      <w:rFonts w:eastAsia="Times New Roman"/>
      <w:i/>
      <w:iCs/>
      <w:color w:val="000000"/>
      <w:spacing w:val="0"/>
      <w:w w:val="100"/>
      <w:position w:val="0"/>
      <w:sz w:val="26"/>
      <w:szCs w:val="26"/>
      <w:shd w:val="clear" w:color="auto" w:fill="FFFFFF"/>
      <w:lang w:val="vi-VN" w:eastAsia="vi-VN" w:bidi="vi-VN"/>
    </w:rPr>
  </w:style>
  <w:style w:type="character" w:customStyle="1" w:styleId="text">
    <w:name w:val="text"/>
    <w:basedOn w:val="DefaultParagraphFont"/>
    <w:rsid w:val="00811B13"/>
  </w:style>
  <w:style w:type="paragraph" w:styleId="NormalWeb">
    <w:name w:val="Normal (Web)"/>
    <w:basedOn w:val="Normal"/>
    <w:uiPriority w:val="99"/>
    <w:unhideWhenUsed/>
    <w:rsid w:val="00F51A8E"/>
    <w:pPr>
      <w:spacing w:before="100" w:beforeAutospacing="1" w:after="100" w:afterAutospacing="1" w:line="240" w:lineRule="auto"/>
    </w:pPr>
    <w:rPr>
      <w:rFonts w:ascii="Times New Roman" w:eastAsia="Times New Roman" w:hAnsi="Times New Roman"/>
      <w:sz w:val="24"/>
      <w:szCs w:val="24"/>
      <w:lang w:val="vi-VN" w:eastAsia="vi-VN"/>
    </w:rPr>
  </w:style>
  <w:style w:type="table" w:styleId="TableGrid">
    <w:name w:val="Table Grid"/>
    <w:basedOn w:val="TableNormal"/>
    <w:uiPriority w:val="59"/>
    <w:rsid w:val="00D8428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22"/>
    <w:rPr>
      <w:rFonts w:ascii="Tahoma" w:eastAsia="Calibri" w:hAnsi="Tahoma" w:cs="Tahoma"/>
      <w:sz w:val="16"/>
      <w:szCs w:val="16"/>
      <w:lang w:val="en-US"/>
    </w:rPr>
  </w:style>
  <w:style w:type="character" w:customStyle="1" w:styleId="fontstyle01">
    <w:name w:val="fontstyle01"/>
    <w:basedOn w:val="DefaultParagraphFont"/>
    <w:rsid w:val="006C23C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2C"/>
    <w:pPr>
      <w:spacing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72710"/>
    <w:rPr>
      <w:vertAlign w:val="superscript"/>
    </w:rPr>
  </w:style>
  <w:style w:type="paragraph" w:styleId="FootnoteText">
    <w:name w:val="footnote text"/>
    <w:basedOn w:val="Normal"/>
    <w:link w:val="FootnoteTextChar"/>
    <w:uiPriority w:val="99"/>
    <w:unhideWhenUsed/>
    <w:rsid w:val="00605C61"/>
    <w:pPr>
      <w:spacing w:line="240" w:lineRule="auto"/>
    </w:pPr>
    <w:rPr>
      <w:sz w:val="20"/>
      <w:szCs w:val="20"/>
    </w:rPr>
  </w:style>
  <w:style w:type="character" w:customStyle="1" w:styleId="FootnoteTextChar">
    <w:name w:val="Footnote Text Char"/>
    <w:basedOn w:val="DefaultParagraphFont"/>
    <w:link w:val="FootnoteText"/>
    <w:uiPriority w:val="99"/>
    <w:rsid w:val="00605C61"/>
    <w:rPr>
      <w:rFonts w:ascii="Calibri" w:eastAsia="Calibri" w:hAnsi="Calibri" w:cs="Times New Roman"/>
      <w:sz w:val="20"/>
      <w:szCs w:val="20"/>
      <w:lang w:val="en-US"/>
    </w:rPr>
  </w:style>
  <w:style w:type="character" w:customStyle="1" w:styleId="Vnbnnidung2">
    <w:name w:val="Văn bản nội dung (2)_"/>
    <w:basedOn w:val="DefaultParagraphFont"/>
    <w:link w:val="Vnbnnidung20"/>
    <w:rsid w:val="001C669B"/>
    <w:rPr>
      <w:rFonts w:eastAsia="Times New Roman"/>
      <w:sz w:val="26"/>
      <w:szCs w:val="26"/>
      <w:shd w:val="clear" w:color="auto" w:fill="FFFFFF"/>
    </w:rPr>
  </w:style>
  <w:style w:type="paragraph" w:customStyle="1" w:styleId="Vnbnnidung20">
    <w:name w:val="Văn bản nội dung (2)"/>
    <w:basedOn w:val="Normal"/>
    <w:link w:val="Vnbnnidung2"/>
    <w:rsid w:val="001C669B"/>
    <w:pPr>
      <w:widowControl w:val="0"/>
      <w:shd w:val="clear" w:color="auto" w:fill="FFFFFF"/>
      <w:spacing w:before="420" w:line="328" w:lineRule="exact"/>
      <w:ind w:firstLine="720"/>
    </w:pPr>
    <w:rPr>
      <w:rFonts w:asciiTheme="minorHAnsi" w:eastAsia="Times New Roman" w:hAnsiTheme="minorHAnsi" w:cstheme="minorBidi"/>
      <w:sz w:val="26"/>
      <w:szCs w:val="26"/>
      <w:lang w:val="vi-VN"/>
    </w:rPr>
  </w:style>
  <w:style w:type="character" w:customStyle="1" w:styleId="BodyTextChar">
    <w:name w:val="Body Text Char"/>
    <w:basedOn w:val="DefaultParagraphFont"/>
    <w:link w:val="BodyText"/>
    <w:rsid w:val="00A62880"/>
    <w:rPr>
      <w:rFonts w:eastAsia="Times New Roman"/>
      <w:shd w:val="clear" w:color="auto" w:fill="FFFFFF"/>
    </w:rPr>
  </w:style>
  <w:style w:type="paragraph" w:styleId="BodyText">
    <w:name w:val="Body Text"/>
    <w:basedOn w:val="Normal"/>
    <w:link w:val="BodyTextChar"/>
    <w:qFormat/>
    <w:rsid w:val="00A62880"/>
    <w:pPr>
      <w:widowControl w:val="0"/>
      <w:shd w:val="clear" w:color="auto" w:fill="FFFFFF"/>
      <w:spacing w:after="40" w:line="271" w:lineRule="auto"/>
      <w:ind w:firstLine="400"/>
    </w:pPr>
    <w:rPr>
      <w:rFonts w:asciiTheme="minorHAnsi" w:eastAsia="Times New Roman" w:hAnsiTheme="minorHAnsi" w:cstheme="minorBidi"/>
      <w:lang w:val="vi-VN"/>
    </w:rPr>
  </w:style>
  <w:style w:type="character" w:customStyle="1" w:styleId="BodyTextChar1">
    <w:name w:val="Body Text Char1"/>
    <w:basedOn w:val="DefaultParagraphFont"/>
    <w:uiPriority w:val="99"/>
    <w:semiHidden/>
    <w:rsid w:val="00A62880"/>
    <w:rPr>
      <w:rFonts w:ascii="Calibri" w:eastAsia="Calibri" w:hAnsi="Calibri" w:cs="Times New Roman"/>
      <w:lang w:val="en-US"/>
    </w:rPr>
  </w:style>
  <w:style w:type="paragraph" w:styleId="Header">
    <w:name w:val="header"/>
    <w:basedOn w:val="Normal"/>
    <w:link w:val="HeaderChar"/>
    <w:uiPriority w:val="99"/>
    <w:unhideWhenUsed/>
    <w:rsid w:val="007D17BD"/>
    <w:pPr>
      <w:tabs>
        <w:tab w:val="center" w:pos="4513"/>
        <w:tab w:val="right" w:pos="9026"/>
      </w:tabs>
      <w:spacing w:line="240" w:lineRule="auto"/>
    </w:pPr>
  </w:style>
  <w:style w:type="character" w:customStyle="1" w:styleId="HeaderChar">
    <w:name w:val="Header Char"/>
    <w:basedOn w:val="DefaultParagraphFont"/>
    <w:link w:val="Header"/>
    <w:uiPriority w:val="99"/>
    <w:rsid w:val="007D17BD"/>
    <w:rPr>
      <w:rFonts w:ascii="Calibri" w:eastAsia="Calibri" w:hAnsi="Calibri" w:cs="Times New Roman"/>
      <w:lang w:val="en-US"/>
    </w:rPr>
  </w:style>
  <w:style w:type="paragraph" w:styleId="Footer">
    <w:name w:val="footer"/>
    <w:basedOn w:val="Normal"/>
    <w:link w:val="FooterChar"/>
    <w:uiPriority w:val="99"/>
    <w:unhideWhenUsed/>
    <w:rsid w:val="007D17BD"/>
    <w:pPr>
      <w:tabs>
        <w:tab w:val="center" w:pos="4513"/>
        <w:tab w:val="right" w:pos="9026"/>
      </w:tabs>
      <w:spacing w:line="240" w:lineRule="auto"/>
    </w:pPr>
  </w:style>
  <w:style w:type="character" w:customStyle="1" w:styleId="FooterChar">
    <w:name w:val="Footer Char"/>
    <w:basedOn w:val="DefaultParagraphFont"/>
    <w:link w:val="Footer"/>
    <w:uiPriority w:val="99"/>
    <w:rsid w:val="007D17BD"/>
    <w:rPr>
      <w:rFonts w:ascii="Calibri" w:eastAsia="Calibri" w:hAnsi="Calibri" w:cs="Times New Roman"/>
      <w:lang w:val="en-US"/>
    </w:rPr>
  </w:style>
  <w:style w:type="character" w:customStyle="1" w:styleId="Vnbnnidung2Innghing">
    <w:name w:val="Văn bản nội dung (2) + In nghiêng"/>
    <w:basedOn w:val="DefaultParagraphFont"/>
    <w:rsid w:val="004601AD"/>
    <w:rPr>
      <w:rFonts w:eastAsia="Times New Roman"/>
      <w:i/>
      <w:iCs/>
      <w:color w:val="000000"/>
      <w:spacing w:val="0"/>
      <w:w w:val="100"/>
      <w:position w:val="0"/>
      <w:sz w:val="26"/>
      <w:szCs w:val="26"/>
      <w:shd w:val="clear" w:color="auto" w:fill="FFFFFF"/>
      <w:lang w:val="vi-VN" w:eastAsia="vi-VN" w:bidi="vi-VN"/>
    </w:rPr>
  </w:style>
  <w:style w:type="character" w:customStyle="1" w:styleId="text">
    <w:name w:val="text"/>
    <w:basedOn w:val="DefaultParagraphFont"/>
    <w:rsid w:val="00811B13"/>
  </w:style>
  <w:style w:type="paragraph" w:styleId="NormalWeb">
    <w:name w:val="Normal (Web)"/>
    <w:basedOn w:val="Normal"/>
    <w:uiPriority w:val="99"/>
    <w:unhideWhenUsed/>
    <w:rsid w:val="00F51A8E"/>
    <w:pPr>
      <w:spacing w:before="100" w:beforeAutospacing="1" w:after="100" w:afterAutospacing="1" w:line="240" w:lineRule="auto"/>
    </w:pPr>
    <w:rPr>
      <w:rFonts w:ascii="Times New Roman" w:eastAsia="Times New Roman" w:hAnsi="Times New Roman"/>
      <w:sz w:val="24"/>
      <w:szCs w:val="24"/>
      <w:lang w:val="vi-VN" w:eastAsia="vi-VN"/>
    </w:rPr>
  </w:style>
  <w:style w:type="table" w:styleId="TableGrid">
    <w:name w:val="Table Grid"/>
    <w:basedOn w:val="TableNormal"/>
    <w:uiPriority w:val="59"/>
    <w:rsid w:val="00D8428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22"/>
    <w:rPr>
      <w:rFonts w:ascii="Tahoma" w:eastAsia="Calibri" w:hAnsi="Tahoma" w:cs="Tahoma"/>
      <w:sz w:val="16"/>
      <w:szCs w:val="16"/>
      <w:lang w:val="en-US"/>
    </w:rPr>
  </w:style>
  <w:style w:type="character" w:customStyle="1" w:styleId="fontstyle01">
    <w:name w:val="fontstyle01"/>
    <w:basedOn w:val="DefaultParagraphFont"/>
    <w:rsid w:val="006C23C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7376">
      <w:bodyDiv w:val="1"/>
      <w:marLeft w:val="0"/>
      <w:marRight w:val="0"/>
      <w:marTop w:val="0"/>
      <w:marBottom w:val="0"/>
      <w:divBdr>
        <w:top w:val="none" w:sz="0" w:space="0" w:color="auto"/>
        <w:left w:val="none" w:sz="0" w:space="0" w:color="auto"/>
        <w:bottom w:val="none" w:sz="0" w:space="0" w:color="auto"/>
        <w:right w:val="none" w:sz="0" w:space="0" w:color="auto"/>
      </w:divBdr>
    </w:div>
    <w:div w:id="67968789">
      <w:bodyDiv w:val="1"/>
      <w:marLeft w:val="0"/>
      <w:marRight w:val="0"/>
      <w:marTop w:val="0"/>
      <w:marBottom w:val="0"/>
      <w:divBdr>
        <w:top w:val="none" w:sz="0" w:space="0" w:color="auto"/>
        <w:left w:val="none" w:sz="0" w:space="0" w:color="auto"/>
        <w:bottom w:val="none" w:sz="0" w:space="0" w:color="auto"/>
        <w:right w:val="none" w:sz="0" w:space="0" w:color="auto"/>
      </w:divBdr>
    </w:div>
    <w:div w:id="458842134">
      <w:bodyDiv w:val="1"/>
      <w:marLeft w:val="0"/>
      <w:marRight w:val="0"/>
      <w:marTop w:val="0"/>
      <w:marBottom w:val="0"/>
      <w:divBdr>
        <w:top w:val="none" w:sz="0" w:space="0" w:color="auto"/>
        <w:left w:val="none" w:sz="0" w:space="0" w:color="auto"/>
        <w:bottom w:val="none" w:sz="0" w:space="0" w:color="auto"/>
        <w:right w:val="none" w:sz="0" w:space="0" w:color="auto"/>
      </w:divBdr>
    </w:div>
    <w:div w:id="642467806">
      <w:bodyDiv w:val="1"/>
      <w:marLeft w:val="0"/>
      <w:marRight w:val="0"/>
      <w:marTop w:val="0"/>
      <w:marBottom w:val="0"/>
      <w:divBdr>
        <w:top w:val="none" w:sz="0" w:space="0" w:color="auto"/>
        <w:left w:val="none" w:sz="0" w:space="0" w:color="auto"/>
        <w:bottom w:val="none" w:sz="0" w:space="0" w:color="auto"/>
        <w:right w:val="none" w:sz="0" w:space="0" w:color="auto"/>
      </w:divBdr>
    </w:div>
    <w:div w:id="1628463837">
      <w:bodyDiv w:val="1"/>
      <w:marLeft w:val="0"/>
      <w:marRight w:val="0"/>
      <w:marTop w:val="0"/>
      <w:marBottom w:val="0"/>
      <w:divBdr>
        <w:top w:val="none" w:sz="0" w:space="0" w:color="auto"/>
        <w:left w:val="none" w:sz="0" w:space="0" w:color="auto"/>
        <w:bottom w:val="none" w:sz="0" w:space="0" w:color="auto"/>
        <w:right w:val="none" w:sz="0" w:space="0" w:color="auto"/>
      </w:divBdr>
      <w:divsChild>
        <w:div w:id="244190350">
          <w:marLeft w:val="0"/>
          <w:marRight w:val="0"/>
          <w:marTop w:val="0"/>
          <w:marBottom w:val="0"/>
          <w:divBdr>
            <w:top w:val="none" w:sz="0" w:space="0" w:color="auto"/>
            <w:left w:val="none" w:sz="0" w:space="0" w:color="auto"/>
            <w:bottom w:val="none" w:sz="0" w:space="0" w:color="auto"/>
            <w:right w:val="none" w:sz="0" w:space="0" w:color="auto"/>
          </w:divBdr>
          <w:divsChild>
            <w:div w:id="459036038">
              <w:marLeft w:val="0"/>
              <w:marRight w:val="0"/>
              <w:marTop w:val="0"/>
              <w:marBottom w:val="0"/>
              <w:divBdr>
                <w:top w:val="none" w:sz="0" w:space="0" w:color="auto"/>
                <w:left w:val="none" w:sz="0" w:space="0" w:color="auto"/>
                <w:bottom w:val="none" w:sz="0" w:space="0" w:color="auto"/>
                <w:right w:val="none" w:sz="0" w:space="0" w:color="auto"/>
              </w:divBdr>
              <w:divsChild>
                <w:div w:id="232473195">
                  <w:marLeft w:val="0"/>
                  <w:marRight w:val="-105"/>
                  <w:marTop w:val="0"/>
                  <w:marBottom w:val="0"/>
                  <w:divBdr>
                    <w:top w:val="none" w:sz="0" w:space="0" w:color="auto"/>
                    <w:left w:val="none" w:sz="0" w:space="0" w:color="auto"/>
                    <w:bottom w:val="none" w:sz="0" w:space="0" w:color="auto"/>
                    <w:right w:val="none" w:sz="0" w:space="0" w:color="auto"/>
                  </w:divBdr>
                  <w:divsChild>
                    <w:div w:id="2017343846">
                      <w:marLeft w:val="0"/>
                      <w:marRight w:val="0"/>
                      <w:marTop w:val="0"/>
                      <w:marBottom w:val="420"/>
                      <w:divBdr>
                        <w:top w:val="none" w:sz="0" w:space="0" w:color="auto"/>
                        <w:left w:val="none" w:sz="0" w:space="0" w:color="auto"/>
                        <w:bottom w:val="none" w:sz="0" w:space="0" w:color="auto"/>
                        <w:right w:val="none" w:sz="0" w:space="0" w:color="auto"/>
                      </w:divBdr>
                      <w:divsChild>
                        <w:div w:id="1596985495">
                          <w:marLeft w:val="240"/>
                          <w:marRight w:val="240"/>
                          <w:marTop w:val="0"/>
                          <w:marBottom w:val="165"/>
                          <w:divBdr>
                            <w:top w:val="none" w:sz="0" w:space="0" w:color="auto"/>
                            <w:left w:val="none" w:sz="0" w:space="0" w:color="auto"/>
                            <w:bottom w:val="none" w:sz="0" w:space="0" w:color="auto"/>
                            <w:right w:val="none" w:sz="0" w:space="0" w:color="auto"/>
                          </w:divBdr>
                          <w:divsChild>
                            <w:div w:id="164589595">
                              <w:marLeft w:val="150"/>
                              <w:marRight w:val="0"/>
                              <w:marTop w:val="0"/>
                              <w:marBottom w:val="0"/>
                              <w:divBdr>
                                <w:top w:val="none" w:sz="0" w:space="0" w:color="auto"/>
                                <w:left w:val="none" w:sz="0" w:space="0" w:color="auto"/>
                                <w:bottom w:val="none" w:sz="0" w:space="0" w:color="auto"/>
                                <w:right w:val="none" w:sz="0" w:space="0" w:color="auto"/>
                              </w:divBdr>
                              <w:divsChild>
                                <w:div w:id="1912110402">
                                  <w:marLeft w:val="0"/>
                                  <w:marRight w:val="0"/>
                                  <w:marTop w:val="0"/>
                                  <w:marBottom w:val="0"/>
                                  <w:divBdr>
                                    <w:top w:val="none" w:sz="0" w:space="0" w:color="auto"/>
                                    <w:left w:val="none" w:sz="0" w:space="0" w:color="auto"/>
                                    <w:bottom w:val="none" w:sz="0" w:space="0" w:color="auto"/>
                                    <w:right w:val="none" w:sz="0" w:space="0" w:color="auto"/>
                                  </w:divBdr>
                                  <w:divsChild>
                                    <w:div w:id="1561670616">
                                      <w:marLeft w:val="0"/>
                                      <w:marRight w:val="0"/>
                                      <w:marTop w:val="0"/>
                                      <w:marBottom w:val="0"/>
                                      <w:divBdr>
                                        <w:top w:val="none" w:sz="0" w:space="0" w:color="auto"/>
                                        <w:left w:val="none" w:sz="0" w:space="0" w:color="auto"/>
                                        <w:bottom w:val="none" w:sz="0" w:space="0" w:color="auto"/>
                                        <w:right w:val="none" w:sz="0" w:space="0" w:color="auto"/>
                                      </w:divBdr>
                                      <w:divsChild>
                                        <w:div w:id="350956816">
                                          <w:marLeft w:val="0"/>
                                          <w:marRight w:val="0"/>
                                          <w:marTop w:val="0"/>
                                          <w:marBottom w:val="60"/>
                                          <w:divBdr>
                                            <w:top w:val="none" w:sz="0" w:space="0" w:color="auto"/>
                                            <w:left w:val="none" w:sz="0" w:space="0" w:color="auto"/>
                                            <w:bottom w:val="none" w:sz="0" w:space="0" w:color="auto"/>
                                            <w:right w:val="none" w:sz="0" w:space="0" w:color="auto"/>
                                          </w:divBdr>
                                          <w:divsChild>
                                            <w:div w:id="1315833490">
                                              <w:marLeft w:val="0"/>
                                              <w:marRight w:val="0"/>
                                              <w:marTop w:val="0"/>
                                              <w:marBottom w:val="0"/>
                                              <w:divBdr>
                                                <w:top w:val="none" w:sz="0" w:space="0" w:color="auto"/>
                                                <w:left w:val="none" w:sz="0" w:space="0" w:color="auto"/>
                                                <w:bottom w:val="none" w:sz="0" w:space="0" w:color="auto"/>
                                                <w:right w:val="none" w:sz="0" w:space="0" w:color="auto"/>
                                              </w:divBdr>
                                            </w:div>
                                            <w:div w:id="576982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9007">
      <w:bodyDiv w:val="1"/>
      <w:marLeft w:val="0"/>
      <w:marRight w:val="0"/>
      <w:marTop w:val="0"/>
      <w:marBottom w:val="0"/>
      <w:divBdr>
        <w:top w:val="none" w:sz="0" w:space="0" w:color="auto"/>
        <w:left w:val="none" w:sz="0" w:space="0" w:color="auto"/>
        <w:bottom w:val="none" w:sz="0" w:space="0" w:color="auto"/>
        <w:right w:val="none" w:sz="0" w:space="0" w:color="auto"/>
      </w:divBdr>
    </w:div>
    <w:div w:id="19748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D764-04AE-46B6-B558-6AD6F5CE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22</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cp:lastPrinted>2022-12-24T02:00:00Z</cp:lastPrinted>
  <dcterms:created xsi:type="dcterms:W3CDTF">2022-12-10T02:31:00Z</dcterms:created>
  <dcterms:modified xsi:type="dcterms:W3CDTF">2023-02-07T08:10:00Z</dcterms:modified>
</cp:coreProperties>
</file>